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55E6" w14:textId="08F28836" w:rsidR="00B17642" w:rsidRPr="004547D1" w:rsidRDefault="004547D1" w:rsidP="004547D1">
      <w:pPr>
        <w:pBdr>
          <w:bottom w:val="single" w:sz="4" w:space="1" w:color="auto"/>
        </w:pBdr>
        <w:spacing w:after="168" w:line="259" w:lineRule="auto"/>
        <w:ind w:left="0" w:right="-26" w:firstLine="0"/>
        <w:jc w:val="left"/>
        <w:rPr>
          <w:b/>
          <w:color w:val="4F009E"/>
          <w:sz w:val="28"/>
        </w:rPr>
      </w:pPr>
      <w:r>
        <w:rPr>
          <w:b/>
          <w:color w:val="4F009E"/>
          <w:sz w:val="28"/>
        </w:rPr>
        <w:t>The Education People</w:t>
      </w:r>
      <w:r>
        <w:rPr>
          <w:b/>
          <w:color w:val="4F009E"/>
          <w:sz w:val="28"/>
        </w:rPr>
        <w:br/>
      </w:r>
      <w:r w:rsidRPr="009E7337">
        <w:rPr>
          <w:b/>
          <w:color w:val="4F009E"/>
          <w:sz w:val="28"/>
        </w:rPr>
        <w:t>Job Description:</w:t>
      </w:r>
      <w:r w:rsidRPr="009E7337">
        <w:rPr>
          <w:b/>
          <w:color w:val="4F009E"/>
          <w:sz w:val="28"/>
        </w:rPr>
        <w:tab/>
        <w:t>Engagement Officer</w:t>
      </w:r>
      <w:r w:rsidRPr="00B75E6D">
        <w:rPr>
          <w:b/>
          <w:color w:val="4F009E"/>
          <w:sz w:val="28"/>
        </w:rPr>
        <w:t xml:space="preserve">  </w:t>
      </w:r>
    </w:p>
    <w:tbl>
      <w:tblPr>
        <w:tblStyle w:val="TableGrid"/>
        <w:tblW w:w="9417" w:type="dxa"/>
        <w:tblInd w:w="0" w:type="dxa"/>
        <w:tblLook w:val="04A0" w:firstRow="1" w:lastRow="0" w:firstColumn="1" w:lastColumn="0" w:noHBand="0" w:noVBand="1"/>
      </w:tblPr>
      <w:tblGrid>
        <w:gridCol w:w="2092"/>
        <w:gridCol w:w="7203"/>
        <w:gridCol w:w="61"/>
        <w:gridCol w:w="61"/>
      </w:tblGrid>
      <w:tr w:rsidR="001F762B" w14:paraId="25DF0781" w14:textId="400E0466" w:rsidTr="001F762B">
        <w:trPr>
          <w:trHeight w:val="330"/>
        </w:trPr>
        <w:tc>
          <w:tcPr>
            <w:tcW w:w="2092" w:type="dxa"/>
            <w:tcBorders>
              <w:top w:val="nil"/>
              <w:left w:val="nil"/>
              <w:bottom w:val="nil"/>
              <w:right w:val="nil"/>
            </w:tcBorders>
          </w:tcPr>
          <w:p w14:paraId="2CAF5310" w14:textId="77777777" w:rsidR="001F762B" w:rsidRDefault="001F762B">
            <w:pPr>
              <w:spacing w:after="0" w:line="259" w:lineRule="auto"/>
              <w:ind w:left="0" w:firstLine="0"/>
              <w:jc w:val="left"/>
            </w:pPr>
            <w:r>
              <w:rPr>
                <w:b/>
              </w:rPr>
              <w:t xml:space="preserve">Service: </w:t>
            </w:r>
          </w:p>
        </w:tc>
        <w:tc>
          <w:tcPr>
            <w:tcW w:w="7203" w:type="dxa"/>
            <w:tcBorders>
              <w:top w:val="nil"/>
              <w:left w:val="nil"/>
              <w:bottom w:val="nil"/>
              <w:right w:val="nil"/>
            </w:tcBorders>
          </w:tcPr>
          <w:p w14:paraId="5D1265FA" w14:textId="162FC39F" w:rsidR="001F762B" w:rsidRDefault="00F02613">
            <w:pPr>
              <w:spacing w:after="0" w:line="259" w:lineRule="auto"/>
              <w:ind w:left="0" w:firstLine="0"/>
              <w:jc w:val="left"/>
            </w:pPr>
            <w:r>
              <w:t>School Improvement, Secondary, Special and PRUs and Skills &amp; Employability</w:t>
            </w:r>
          </w:p>
        </w:tc>
        <w:tc>
          <w:tcPr>
            <w:tcW w:w="61" w:type="dxa"/>
            <w:tcBorders>
              <w:top w:val="nil"/>
              <w:left w:val="nil"/>
              <w:bottom w:val="nil"/>
              <w:right w:val="nil"/>
            </w:tcBorders>
          </w:tcPr>
          <w:p w14:paraId="6C6691C2" w14:textId="77777777" w:rsidR="001F762B" w:rsidRDefault="001F762B">
            <w:pPr>
              <w:spacing w:after="0" w:line="259" w:lineRule="auto"/>
              <w:ind w:left="0" w:firstLine="0"/>
              <w:jc w:val="left"/>
            </w:pPr>
          </w:p>
        </w:tc>
        <w:tc>
          <w:tcPr>
            <w:tcW w:w="61" w:type="dxa"/>
            <w:tcBorders>
              <w:top w:val="nil"/>
              <w:left w:val="nil"/>
              <w:bottom w:val="nil"/>
              <w:right w:val="nil"/>
            </w:tcBorders>
          </w:tcPr>
          <w:p w14:paraId="74CB9BD6" w14:textId="4AC7C1E7" w:rsidR="001F762B" w:rsidRDefault="001F762B">
            <w:pPr>
              <w:spacing w:after="0" w:line="259" w:lineRule="auto"/>
              <w:ind w:left="0" w:firstLine="0"/>
              <w:jc w:val="left"/>
            </w:pPr>
          </w:p>
        </w:tc>
      </w:tr>
      <w:tr w:rsidR="001F762B" w14:paraId="185FBBCB" w14:textId="2075C375" w:rsidTr="001F762B">
        <w:trPr>
          <w:trHeight w:val="414"/>
        </w:trPr>
        <w:tc>
          <w:tcPr>
            <w:tcW w:w="2092" w:type="dxa"/>
            <w:tcBorders>
              <w:top w:val="nil"/>
              <w:left w:val="nil"/>
              <w:bottom w:val="nil"/>
              <w:right w:val="nil"/>
            </w:tcBorders>
          </w:tcPr>
          <w:p w14:paraId="782FB7FA" w14:textId="77777777" w:rsidR="001F762B" w:rsidRDefault="001F762B">
            <w:pPr>
              <w:spacing w:after="0" w:line="259" w:lineRule="auto"/>
              <w:ind w:left="0" w:firstLine="0"/>
              <w:jc w:val="left"/>
            </w:pPr>
            <w:r>
              <w:rPr>
                <w:b/>
              </w:rPr>
              <w:t xml:space="preserve">Salary: </w:t>
            </w:r>
          </w:p>
        </w:tc>
        <w:tc>
          <w:tcPr>
            <w:tcW w:w="7203" w:type="dxa"/>
            <w:tcBorders>
              <w:top w:val="nil"/>
              <w:left w:val="nil"/>
              <w:bottom w:val="nil"/>
              <w:right w:val="nil"/>
            </w:tcBorders>
          </w:tcPr>
          <w:p w14:paraId="59B1E309" w14:textId="183CF034" w:rsidR="001F762B" w:rsidRDefault="00293F00">
            <w:pPr>
              <w:spacing w:after="0" w:line="259" w:lineRule="auto"/>
              <w:ind w:left="0" w:firstLine="0"/>
              <w:jc w:val="left"/>
            </w:pPr>
            <w:r>
              <w:t>TEP9</w:t>
            </w:r>
          </w:p>
        </w:tc>
        <w:tc>
          <w:tcPr>
            <w:tcW w:w="61" w:type="dxa"/>
            <w:tcBorders>
              <w:top w:val="nil"/>
              <w:left w:val="nil"/>
              <w:bottom w:val="nil"/>
              <w:right w:val="nil"/>
            </w:tcBorders>
          </w:tcPr>
          <w:p w14:paraId="4767D9FC" w14:textId="77777777" w:rsidR="001F762B" w:rsidRDefault="001F762B">
            <w:pPr>
              <w:spacing w:after="0" w:line="259" w:lineRule="auto"/>
              <w:ind w:left="0" w:firstLine="0"/>
              <w:jc w:val="left"/>
            </w:pPr>
          </w:p>
        </w:tc>
        <w:tc>
          <w:tcPr>
            <w:tcW w:w="61" w:type="dxa"/>
            <w:tcBorders>
              <w:top w:val="nil"/>
              <w:left w:val="nil"/>
              <w:bottom w:val="nil"/>
              <w:right w:val="nil"/>
            </w:tcBorders>
          </w:tcPr>
          <w:p w14:paraId="60D82902" w14:textId="31027C50" w:rsidR="001F762B" w:rsidRDefault="001F762B">
            <w:pPr>
              <w:spacing w:after="0" w:line="259" w:lineRule="auto"/>
              <w:ind w:left="0" w:firstLine="0"/>
              <w:jc w:val="left"/>
            </w:pPr>
          </w:p>
        </w:tc>
      </w:tr>
      <w:tr w:rsidR="001F762B" w14:paraId="1C5F5E01" w14:textId="3BBECE1E" w:rsidTr="001F762B">
        <w:trPr>
          <w:trHeight w:val="329"/>
        </w:trPr>
        <w:tc>
          <w:tcPr>
            <w:tcW w:w="2092" w:type="dxa"/>
            <w:tcBorders>
              <w:top w:val="nil"/>
              <w:left w:val="nil"/>
              <w:bottom w:val="nil"/>
              <w:right w:val="nil"/>
            </w:tcBorders>
          </w:tcPr>
          <w:p w14:paraId="2BB42753" w14:textId="77777777" w:rsidR="001F762B" w:rsidRDefault="001F762B">
            <w:pPr>
              <w:spacing w:after="0" w:line="259" w:lineRule="auto"/>
              <w:ind w:left="0" w:firstLine="0"/>
              <w:jc w:val="left"/>
            </w:pPr>
            <w:r>
              <w:rPr>
                <w:b/>
              </w:rPr>
              <w:t xml:space="preserve">Reporting to: </w:t>
            </w:r>
          </w:p>
        </w:tc>
        <w:tc>
          <w:tcPr>
            <w:tcW w:w="7203" w:type="dxa"/>
            <w:tcBorders>
              <w:top w:val="nil"/>
              <w:left w:val="nil"/>
              <w:bottom w:val="nil"/>
              <w:right w:val="nil"/>
            </w:tcBorders>
          </w:tcPr>
          <w:p w14:paraId="3955670E" w14:textId="43E4C702" w:rsidR="001F762B" w:rsidRDefault="00846CFC">
            <w:pPr>
              <w:spacing w:after="0" w:line="259" w:lineRule="auto"/>
              <w:ind w:left="0" w:firstLine="0"/>
            </w:pPr>
            <w:r>
              <w:rPr>
                <w:bCs/>
              </w:rPr>
              <w:t>Deputy Area Lead</w:t>
            </w:r>
          </w:p>
        </w:tc>
        <w:tc>
          <w:tcPr>
            <w:tcW w:w="61" w:type="dxa"/>
            <w:tcBorders>
              <w:top w:val="nil"/>
              <w:left w:val="nil"/>
              <w:bottom w:val="nil"/>
              <w:right w:val="nil"/>
            </w:tcBorders>
          </w:tcPr>
          <w:p w14:paraId="1C11211F" w14:textId="77777777" w:rsidR="001F762B" w:rsidRDefault="001F762B">
            <w:pPr>
              <w:spacing w:after="0" w:line="259" w:lineRule="auto"/>
              <w:ind w:left="0" w:firstLine="0"/>
            </w:pPr>
          </w:p>
        </w:tc>
        <w:tc>
          <w:tcPr>
            <w:tcW w:w="61" w:type="dxa"/>
            <w:tcBorders>
              <w:top w:val="nil"/>
              <w:left w:val="nil"/>
              <w:bottom w:val="nil"/>
              <w:right w:val="nil"/>
            </w:tcBorders>
          </w:tcPr>
          <w:p w14:paraId="21F6211A" w14:textId="3464DA22" w:rsidR="001F762B" w:rsidRDefault="001F762B">
            <w:pPr>
              <w:spacing w:after="0" w:line="259" w:lineRule="auto"/>
              <w:ind w:left="0" w:firstLine="0"/>
            </w:pPr>
          </w:p>
        </w:tc>
      </w:tr>
    </w:tbl>
    <w:p w14:paraId="11A5FEA5" w14:textId="77777777" w:rsidR="00B17642" w:rsidRDefault="00B36583">
      <w:pPr>
        <w:spacing w:after="0" w:line="259" w:lineRule="auto"/>
        <w:ind w:left="0" w:firstLine="0"/>
        <w:jc w:val="left"/>
      </w:pPr>
      <w:r>
        <w:rPr>
          <w:sz w:val="22"/>
        </w:rPr>
        <w:t xml:space="preserve"> </w:t>
      </w:r>
    </w:p>
    <w:p w14:paraId="2826AED9" w14:textId="77777777" w:rsidR="00B17642" w:rsidRDefault="00B36583">
      <w:pPr>
        <w:spacing w:after="0" w:line="259" w:lineRule="auto"/>
        <w:ind w:left="-5" w:hanging="10"/>
        <w:jc w:val="left"/>
      </w:pPr>
      <w:r>
        <w:rPr>
          <w:b/>
        </w:rPr>
        <w:t xml:space="preserve">Purpose of Role: </w:t>
      </w:r>
    </w:p>
    <w:p w14:paraId="6D15FFB2" w14:textId="77777777" w:rsidR="00CF0E0C" w:rsidRDefault="00B36583" w:rsidP="00CF0E0C">
      <w:pPr>
        <w:pStyle w:val="ListParagraph"/>
        <w:widowControl w:val="0"/>
        <w:numPr>
          <w:ilvl w:val="0"/>
          <w:numId w:val="10"/>
        </w:numPr>
        <w:tabs>
          <w:tab w:val="left" w:pos="860"/>
        </w:tabs>
        <w:autoSpaceDE w:val="0"/>
        <w:autoSpaceDN w:val="0"/>
        <w:spacing w:before="101" w:after="0" w:line="240" w:lineRule="auto"/>
        <w:ind w:right="117"/>
        <w:contextualSpacing w:val="0"/>
        <w:jc w:val="left"/>
        <w:rPr>
          <w:rFonts w:ascii="Arial" w:eastAsia="Arial" w:hAnsi="Arial" w:cs="Arial"/>
          <w:color w:val="auto"/>
        </w:rPr>
      </w:pPr>
      <w:r>
        <w:t xml:space="preserve"> </w:t>
      </w:r>
      <w:r w:rsidR="00CF0E0C">
        <w:t>To work as part of the area team to increase the number of 16-19 year olds (and up to 24 for those with a learning difficulty) who are participating in education, training or employment with training.</w:t>
      </w:r>
    </w:p>
    <w:p w14:paraId="7FFF4A78" w14:textId="77777777" w:rsidR="00CF0E0C" w:rsidRDefault="00CF0E0C" w:rsidP="00CF0E0C">
      <w:pPr>
        <w:pStyle w:val="BodyText"/>
        <w:spacing w:before="2"/>
        <w:rPr>
          <w:sz w:val="25"/>
        </w:rPr>
      </w:pPr>
    </w:p>
    <w:p w14:paraId="7FD8D2B4" w14:textId="77777777" w:rsidR="00CF0E0C" w:rsidRDefault="00CF0E0C" w:rsidP="00CF0E0C">
      <w:pPr>
        <w:pStyle w:val="ListParagraph"/>
        <w:widowControl w:val="0"/>
        <w:numPr>
          <w:ilvl w:val="0"/>
          <w:numId w:val="10"/>
        </w:numPr>
        <w:tabs>
          <w:tab w:val="left" w:pos="860"/>
        </w:tabs>
        <w:autoSpaceDE w:val="0"/>
        <w:autoSpaceDN w:val="0"/>
        <w:spacing w:after="0" w:line="240" w:lineRule="auto"/>
        <w:ind w:right="114"/>
        <w:contextualSpacing w:val="0"/>
        <w:jc w:val="left"/>
      </w:pPr>
      <w:r>
        <w:t>To build effective relationships with education providers, employers, training providers and KCC services such that they can be influenced to deliver effective and efficient work practices that have a positive impact on young peoples’ transition and</w:t>
      </w:r>
      <w:r>
        <w:rPr>
          <w:spacing w:val="-2"/>
        </w:rPr>
        <w:t xml:space="preserve"> </w:t>
      </w:r>
      <w:r>
        <w:t>destination.</w:t>
      </w:r>
    </w:p>
    <w:p w14:paraId="3C183FFF" w14:textId="77777777" w:rsidR="00CF0E0C" w:rsidRDefault="00CF0E0C" w:rsidP="00CF0E0C">
      <w:pPr>
        <w:pStyle w:val="BodyText"/>
        <w:spacing w:before="9"/>
        <w:rPr>
          <w:sz w:val="23"/>
        </w:rPr>
      </w:pPr>
    </w:p>
    <w:p w14:paraId="095BF62D" w14:textId="77777777" w:rsidR="00CF0E0C" w:rsidRDefault="00CF0E0C" w:rsidP="00CF0E0C">
      <w:pPr>
        <w:pStyle w:val="ListParagraph"/>
        <w:widowControl w:val="0"/>
        <w:numPr>
          <w:ilvl w:val="0"/>
          <w:numId w:val="10"/>
        </w:numPr>
        <w:tabs>
          <w:tab w:val="left" w:pos="860"/>
        </w:tabs>
        <w:autoSpaceDE w:val="0"/>
        <w:autoSpaceDN w:val="0"/>
        <w:spacing w:after="0" w:line="240" w:lineRule="auto"/>
        <w:ind w:right="421"/>
        <w:contextualSpacing w:val="0"/>
        <w:jc w:val="left"/>
      </w:pPr>
      <w:r>
        <w:t>To raise the profile of apprenticeships as a positive post 16 destination for young people.</w:t>
      </w:r>
    </w:p>
    <w:p w14:paraId="6F0E896E" w14:textId="37AB3FC3" w:rsidR="00B17642" w:rsidRDefault="00B17642">
      <w:pPr>
        <w:spacing w:after="0" w:line="259" w:lineRule="auto"/>
        <w:ind w:left="0" w:firstLine="0"/>
        <w:jc w:val="left"/>
      </w:pPr>
    </w:p>
    <w:p w14:paraId="3FB9FE98" w14:textId="5D68F67E" w:rsidR="00CF0E0C" w:rsidRDefault="00CF0E0C">
      <w:pPr>
        <w:spacing w:after="0" w:line="259" w:lineRule="auto"/>
        <w:ind w:left="0" w:firstLine="0"/>
        <w:jc w:val="left"/>
      </w:pPr>
    </w:p>
    <w:p w14:paraId="1EC5217B" w14:textId="0BA24022" w:rsidR="00CF0E0C" w:rsidRDefault="00CF0E0C">
      <w:pPr>
        <w:spacing w:after="0" w:line="259" w:lineRule="auto"/>
        <w:ind w:left="0" w:firstLine="0"/>
        <w:jc w:val="left"/>
      </w:pPr>
    </w:p>
    <w:p w14:paraId="6A8300A9" w14:textId="3EBD48F5" w:rsidR="00CF0E0C" w:rsidRDefault="00CF0E0C">
      <w:pPr>
        <w:spacing w:after="0" w:line="259" w:lineRule="auto"/>
        <w:ind w:left="0" w:firstLine="0"/>
        <w:jc w:val="left"/>
      </w:pPr>
    </w:p>
    <w:p w14:paraId="7EA4B89D" w14:textId="104B6888" w:rsidR="00CF0E0C" w:rsidRDefault="00CF0E0C">
      <w:pPr>
        <w:spacing w:after="0" w:line="259" w:lineRule="auto"/>
        <w:ind w:left="0" w:firstLine="0"/>
        <w:jc w:val="left"/>
      </w:pPr>
    </w:p>
    <w:p w14:paraId="37F5E8DF" w14:textId="6FF38714" w:rsidR="00CF0E0C" w:rsidRDefault="00CF0E0C">
      <w:pPr>
        <w:spacing w:after="0" w:line="259" w:lineRule="auto"/>
        <w:ind w:left="0" w:firstLine="0"/>
        <w:jc w:val="left"/>
      </w:pPr>
    </w:p>
    <w:p w14:paraId="6C9202D3" w14:textId="38833C88" w:rsidR="00CF0E0C" w:rsidRDefault="00CF0E0C">
      <w:pPr>
        <w:spacing w:after="0" w:line="259" w:lineRule="auto"/>
        <w:ind w:left="0" w:firstLine="0"/>
        <w:jc w:val="left"/>
      </w:pPr>
    </w:p>
    <w:p w14:paraId="1DB60C31" w14:textId="6BFE8505" w:rsidR="00CF0E0C" w:rsidRDefault="00CF0E0C">
      <w:pPr>
        <w:spacing w:after="0" w:line="259" w:lineRule="auto"/>
        <w:ind w:left="0" w:firstLine="0"/>
        <w:jc w:val="left"/>
      </w:pPr>
    </w:p>
    <w:p w14:paraId="1E420D20" w14:textId="66FE4549" w:rsidR="00CF0E0C" w:rsidRDefault="00CF0E0C">
      <w:pPr>
        <w:spacing w:after="0" w:line="259" w:lineRule="auto"/>
        <w:ind w:left="0" w:firstLine="0"/>
        <w:jc w:val="left"/>
      </w:pPr>
    </w:p>
    <w:p w14:paraId="43B4F85B" w14:textId="10A8980C" w:rsidR="00CF0E0C" w:rsidRDefault="00CF0E0C">
      <w:pPr>
        <w:spacing w:after="0" w:line="259" w:lineRule="auto"/>
        <w:ind w:left="0" w:firstLine="0"/>
        <w:jc w:val="left"/>
      </w:pPr>
    </w:p>
    <w:p w14:paraId="2EDDC7CC" w14:textId="0D46A2DF" w:rsidR="00CF0E0C" w:rsidRDefault="00CF0E0C">
      <w:pPr>
        <w:spacing w:after="0" w:line="259" w:lineRule="auto"/>
        <w:ind w:left="0" w:firstLine="0"/>
        <w:jc w:val="left"/>
      </w:pPr>
    </w:p>
    <w:p w14:paraId="69E2FC9B" w14:textId="4401BDF8" w:rsidR="00CF0E0C" w:rsidRDefault="00CF0E0C">
      <w:pPr>
        <w:spacing w:after="0" w:line="259" w:lineRule="auto"/>
        <w:ind w:left="0" w:firstLine="0"/>
        <w:jc w:val="left"/>
      </w:pPr>
    </w:p>
    <w:p w14:paraId="11E1B002" w14:textId="1A29F932" w:rsidR="00CF0E0C" w:rsidRDefault="00CF0E0C">
      <w:pPr>
        <w:spacing w:after="0" w:line="259" w:lineRule="auto"/>
        <w:ind w:left="0" w:firstLine="0"/>
        <w:jc w:val="left"/>
      </w:pPr>
    </w:p>
    <w:p w14:paraId="5749BD0B" w14:textId="42E62C95" w:rsidR="00CF0E0C" w:rsidRDefault="00CF0E0C">
      <w:pPr>
        <w:spacing w:after="0" w:line="259" w:lineRule="auto"/>
        <w:ind w:left="0" w:firstLine="0"/>
        <w:jc w:val="left"/>
      </w:pPr>
    </w:p>
    <w:p w14:paraId="134924F3" w14:textId="781B496D" w:rsidR="00CF0E0C" w:rsidRDefault="00CF0E0C">
      <w:pPr>
        <w:spacing w:after="0" w:line="259" w:lineRule="auto"/>
        <w:ind w:left="0" w:firstLine="0"/>
        <w:jc w:val="left"/>
      </w:pPr>
    </w:p>
    <w:p w14:paraId="49DCE1EB" w14:textId="39D3D002" w:rsidR="00CF0E0C" w:rsidRDefault="00CF0E0C">
      <w:pPr>
        <w:spacing w:after="0" w:line="259" w:lineRule="auto"/>
        <w:ind w:left="0" w:firstLine="0"/>
        <w:jc w:val="left"/>
      </w:pPr>
    </w:p>
    <w:p w14:paraId="0DDFBC30" w14:textId="5B4340A6" w:rsidR="00CF0E0C" w:rsidRDefault="00CF0E0C">
      <w:pPr>
        <w:spacing w:after="0" w:line="259" w:lineRule="auto"/>
        <w:ind w:left="0" w:firstLine="0"/>
        <w:jc w:val="left"/>
      </w:pPr>
    </w:p>
    <w:p w14:paraId="3E13F786" w14:textId="1F0B93A4" w:rsidR="00CF0E0C" w:rsidRDefault="00CF0E0C">
      <w:pPr>
        <w:spacing w:after="0" w:line="259" w:lineRule="auto"/>
        <w:ind w:left="0" w:firstLine="0"/>
        <w:jc w:val="left"/>
      </w:pPr>
    </w:p>
    <w:p w14:paraId="1A2BCAC1" w14:textId="77777777" w:rsidR="00CF0E0C" w:rsidRDefault="00CF0E0C">
      <w:pPr>
        <w:spacing w:after="0" w:line="259" w:lineRule="auto"/>
        <w:ind w:left="0" w:firstLine="0"/>
        <w:jc w:val="left"/>
      </w:pPr>
    </w:p>
    <w:p w14:paraId="36154B78" w14:textId="77777777" w:rsidR="00791BB3" w:rsidRDefault="00791BB3" w:rsidP="00791BB3">
      <w:pPr>
        <w:spacing w:after="0" w:line="259" w:lineRule="auto"/>
        <w:ind w:left="0" w:firstLine="0"/>
        <w:jc w:val="left"/>
      </w:pPr>
    </w:p>
    <w:p w14:paraId="4EE125B5" w14:textId="05B88F89" w:rsidR="00B36583" w:rsidRPr="00CF0E0C" w:rsidRDefault="00B36583" w:rsidP="00CF0E0C">
      <w:pPr>
        <w:spacing w:after="87" w:line="240" w:lineRule="auto"/>
        <w:ind w:left="-15" w:firstLine="0"/>
        <w:jc w:val="left"/>
      </w:pPr>
      <w:r>
        <w:rPr>
          <w:b/>
        </w:rPr>
        <w:t xml:space="preserve">Please note: </w:t>
      </w:r>
      <w:r>
        <w:t>This job description is provided to assist the job holder to know what his/her main duties are.  It may be amended from time to time without change to the level of responsibility appropriate to the grade of post.</w:t>
      </w:r>
      <w:r>
        <w:rPr>
          <w:b/>
          <w:color w:val="4F009E"/>
          <w:sz w:val="28"/>
        </w:rPr>
        <w:br w:type="page"/>
      </w:r>
    </w:p>
    <w:p w14:paraId="2D5C4A97" w14:textId="77777777" w:rsidR="00F4523B" w:rsidRDefault="00B36583" w:rsidP="00760778">
      <w:pPr>
        <w:pBdr>
          <w:bottom w:val="single" w:sz="4" w:space="1" w:color="auto"/>
        </w:pBdr>
        <w:spacing w:after="0" w:line="259" w:lineRule="auto"/>
        <w:ind w:left="-5" w:hanging="10"/>
        <w:jc w:val="left"/>
        <w:rPr>
          <w:b/>
          <w:color w:val="4F009E"/>
          <w:sz w:val="28"/>
        </w:rPr>
      </w:pPr>
      <w:r>
        <w:rPr>
          <w:b/>
          <w:color w:val="4F009E"/>
          <w:sz w:val="28"/>
        </w:rPr>
        <w:lastRenderedPageBreak/>
        <w:t>Annex A: Main duties and responsibilities:</w:t>
      </w:r>
    </w:p>
    <w:p w14:paraId="2F7B9EA4" w14:textId="4E6E85F5" w:rsidR="00F4523B" w:rsidRDefault="00F4523B">
      <w:pPr>
        <w:spacing w:after="0" w:line="259" w:lineRule="auto"/>
        <w:ind w:left="-5" w:hanging="10"/>
        <w:jc w:val="left"/>
        <w:rPr>
          <w:b/>
          <w:color w:val="4F009E"/>
          <w:sz w:val="28"/>
        </w:rPr>
      </w:pPr>
    </w:p>
    <w:p w14:paraId="12AFA5C8" w14:textId="77777777" w:rsidR="00760778" w:rsidRDefault="00760778" w:rsidP="00760778">
      <w:pPr>
        <w:pStyle w:val="ListParagraph"/>
        <w:widowControl w:val="0"/>
        <w:numPr>
          <w:ilvl w:val="0"/>
          <w:numId w:val="11"/>
        </w:numPr>
        <w:tabs>
          <w:tab w:val="left" w:pos="860"/>
        </w:tabs>
        <w:autoSpaceDE w:val="0"/>
        <w:autoSpaceDN w:val="0"/>
        <w:spacing w:before="230" w:after="0" w:line="240" w:lineRule="auto"/>
        <w:ind w:right="116"/>
        <w:contextualSpacing w:val="0"/>
        <w:jc w:val="left"/>
        <w:rPr>
          <w:rFonts w:ascii="Arial" w:eastAsia="Arial" w:hAnsi="Arial" w:cs="Arial"/>
          <w:color w:val="auto"/>
        </w:rPr>
      </w:pPr>
      <w:r>
        <w:t>Work with schools to identify at risk of NEET year 11 students at the beginning of the academic year, record on the Client Caseload Information System (CCIS), track their progress and provide support to help them move to employment, education or training.</w:t>
      </w:r>
    </w:p>
    <w:p w14:paraId="77779E41" w14:textId="77777777" w:rsidR="00760778" w:rsidRDefault="00760778" w:rsidP="00760778">
      <w:pPr>
        <w:pStyle w:val="BodyText"/>
      </w:pPr>
    </w:p>
    <w:p w14:paraId="42FF1115" w14:textId="77777777" w:rsidR="00760778" w:rsidRDefault="00760778" w:rsidP="00760778">
      <w:pPr>
        <w:pStyle w:val="ListParagraph"/>
        <w:widowControl w:val="0"/>
        <w:numPr>
          <w:ilvl w:val="0"/>
          <w:numId w:val="11"/>
        </w:numPr>
        <w:tabs>
          <w:tab w:val="left" w:pos="860"/>
        </w:tabs>
        <w:autoSpaceDE w:val="0"/>
        <w:autoSpaceDN w:val="0"/>
        <w:spacing w:after="0" w:line="240" w:lineRule="auto"/>
        <w:ind w:right="154"/>
        <w:contextualSpacing w:val="0"/>
      </w:pPr>
      <w:r>
        <w:t xml:space="preserve">Work with schools and colleges to support the transition of students from year 11. </w:t>
      </w:r>
    </w:p>
    <w:p w14:paraId="4E3F3B01" w14:textId="77777777" w:rsidR="00760778" w:rsidRDefault="00760778" w:rsidP="00760778">
      <w:pPr>
        <w:pStyle w:val="BodyText"/>
      </w:pPr>
    </w:p>
    <w:p w14:paraId="6AC7702D" w14:textId="77777777" w:rsidR="00760778" w:rsidRDefault="00760778" w:rsidP="00760778">
      <w:pPr>
        <w:pStyle w:val="ListParagraph"/>
        <w:widowControl w:val="0"/>
        <w:numPr>
          <w:ilvl w:val="0"/>
          <w:numId w:val="11"/>
        </w:numPr>
        <w:tabs>
          <w:tab w:val="left" w:pos="860"/>
        </w:tabs>
        <w:autoSpaceDE w:val="0"/>
        <w:autoSpaceDN w:val="0"/>
        <w:spacing w:after="0" w:line="240" w:lineRule="auto"/>
        <w:ind w:right="730"/>
        <w:contextualSpacing w:val="0"/>
        <w:jc w:val="left"/>
      </w:pPr>
      <w:r>
        <w:t>Work with training providers to maintain good relationships, help develop their provision to provide access and high-quality training to young</w:t>
      </w:r>
      <w:r>
        <w:rPr>
          <w:spacing w:val="-10"/>
        </w:rPr>
        <w:t xml:space="preserve"> </w:t>
      </w:r>
      <w:r>
        <w:t>people.</w:t>
      </w:r>
    </w:p>
    <w:p w14:paraId="00274DE3" w14:textId="77777777" w:rsidR="00760778" w:rsidRDefault="00760778" w:rsidP="00760778">
      <w:pPr>
        <w:pStyle w:val="BodyText"/>
      </w:pPr>
    </w:p>
    <w:p w14:paraId="7EE3A15A" w14:textId="77777777" w:rsidR="00760778" w:rsidRDefault="00760778" w:rsidP="00760778">
      <w:pPr>
        <w:pStyle w:val="ListParagraph"/>
        <w:widowControl w:val="0"/>
        <w:numPr>
          <w:ilvl w:val="0"/>
          <w:numId w:val="11"/>
        </w:numPr>
        <w:tabs>
          <w:tab w:val="left" w:pos="860"/>
        </w:tabs>
        <w:autoSpaceDE w:val="0"/>
        <w:autoSpaceDN w:val="0"/>
        <w:spacing w:after="0" w:line="240" w:lineRule="auto"/>
        <w:ind w:right="196"/>
        <w:contextualSpacing w:val="0"/>
        <w:jc w:val="left"/>
      </w:pPr>
      <w:r>
        <w:t>Promote and support the post 16 offer in each district, ensuring that information is accurate on digital platforms and that young people and professionals working with them know to access them for information on local</w:t>
      </w:r>
      <w:r>
        <w:rPr>
          <w:spacing w:val="-10"/>
        </w:rPr>
        <w:t xml:space="preserve"> </w:t>
      </w:r>
      <w:r>
        <w:t>opportunities.</w:t>
      </w:r>
    </w:p>
    <w:p w14:paraId="7DB1FA1F" w14:textId="77777777" w:rsidR="00760778" w:rsidRDefault="00760778" w:rsidP="00760778">
      <w:pPr>
        <w:pStyle w:val="BodyText"/>
      </w:pPr>
    </w:p>
    <w:p w14:paraId="2FD56C3A" w14:textId="77777777" w:rsidR="00760778" w:rsidRDefault="00760778" w:rsidP="00760778">
      <w:pPr>
        <w:pStyle w:val="ListParagraph"/>
        <w:widowControl w:val="0"/>
        <w:numPr>
          <w:ilvl w:val="0"/>
          <w:numId w:val="11"/>
        </w:numPr>
        <w:tabs>
          <w:tab w:val="left" w:pos="860"/>
        </w:tabs>
        <w:autoSpaceDE w:val="0"/>
        <w:autoSpaceDN w:val="0"/>
        <w:spacing w:after="0" w:line="240" w:lineRule="auto"/>
        <w:ind w:right="304"/>
        <w:contextualSpacing w:val="0"/>
        <w:jc w:val="left"/>
      </w:pPr>
      <w:r>
        <w:t>Work with schools, colleges, young people and parents/carers to actively promote apprenticeships as a post 16 destination, through group work, individualised support, attending promotional events and working with</w:t>
      </w:r>
      <w:r>
        <w:rPr>
          <w:spacing w:val="-9"/>
        </w:rPr>
        <w:t xml:space="preserve"> </w:t>
      </w:r>
      <w:r>
        <w:t>employers.</w:t>
      </w:r>
    </w:p>
    <w:p w14:paraId="29A5B561" w14:textId="77777777" w:rsidR="00760778" w:rsidRDefault="00760778" w:rsidP="00760778">
      <w:pPr>
        <w:pStyle w:val="BodyText"/>
      </w:pPr>
    </w:p>
    <w:p w14:paraId="552C0894" w14:textId="77777777" w:rsidR="00760778" w:rsidRDefault="00760778" w:rsidP="00760778">
      <w:pPr>
        <w:pStyle w:val="ListParagraph"/>
        <w:widowControl w:val="0"/>
        <w:numPr>
          <w:ilvl w:val="0"/>
          <w:numId w:val="11"/>
        </w:numPr>
        <w:tabs>
          <w:tab w:val="left" w:pos="860"/>
        </w:tabs>
        <w:autoSpaceDE w:val="0"/>
        <w:autoSpaceDN w:val="0"/>
        <w:spacing w:after="0" w:line="240" w:lineRule="auto"/>
        <w:ind w:right="114"/>
        <w:contextualSpacing w:val="0"/>
        <w:jc w:val="left"/>
      </w:pPr>
      <w:r>
        <w:t>Promote Apprenticeships to young people, encouraging them to sign up and apply for apprenticeships .</w:t>
      </w:r>
    </w:p>
    <w:p w14:paraId="1551F467" w14:textId="77777777" w:rsidR="00760778" w:rsidRDefault="00760778" w:rsidP="00760778">
      <w:pPr>
        <w:rPr>
          <w:sz w:val="22"/>
        </w:rPr>
      </w:pPr>
    </w:p>
    <w:p w14:paraId="0419D6B5" w14:textId="77777777" w:rsidR="00760778" w:rsidRDefault="00760778" w:rsidP="00760778">
      <w:pPr>
        <w:pStyle w:val="ListParagraph"/>
        <w:widowControl w:val="0"/>
        <w:numPr>
          <w:ilvl w:val="0"/>
          <w:numId w:val="11"/>
        </w:numPr>
        <w:tabs>
          <w:tab w:val="left" w:pos="860"/>
        </w:tabs>
        <w:autoSpaceDE w:val="0"/>
        <w:autoSpaceDN w:val="0"/>
        <w:spacing w:before="75" w:after="0" w:line="240" w:lineRule="auto"/>
        <w:ind w:right="556"/>
        <w:contextualSpacing w:val="0"/>
        <w:jc w:val="left"/>
      </w:pPr>
      <w:r>
        <w:t>Support Local Authority maintained schools who can access the apprenticeship levy and recruit</w:t>
      </w:r>
      <w:r>
        <w:rPr>
          <w:spacing w:val="-1"/>
        </w:rPr>
        <w:t xml:space="preserve"> </w:t>
      </w:r>
      <w:r>
        <w:t>apprentices.</w:t>
      </w:r>
    </w:p>
    <w:p w14:paraId="6E4E9593" w14:textId="77777777" w:rsidR="00760778" w:rsidRDefault="00760778" w:rsidP="00760778">
      <w:pPr>
        <w:pStyle w:val="BodyText"/>
      </w:pPr>
    </w:p>
    <w:p w14:paraId="57CD0E9A" w14:textId="77777777" w:rsidR="00760778" w:rsidRDefault="00760778" w:rsidP="00760778">
      <w:pPr>
        <w:pStyle w:val="ListParagraph"/>
        <w:widowControl w:val="0"/>
        <w:numPr>
          <w:ilvl w:val="0"/>
          <w:numId w:val="11"/>
        </w:numPr>
        <w:tabs>
          <w:tab w:val="left" w:pos="860"/>
        </w:tabs>
        <w:autoSpaceDE w:val="0"/>
        <w:autoSpaceDN w:val="0"/>
        <w:spacing w:after="0" w:line="240" w:lineRule="auto"/>
        <w:ind w:right="106"/>
        <w:contextualSpacing w:val="0"/>
        <w:jc w:val="left"/>
      </w:pPr>
      <w:r>
        <w:t>Work with the Young People Participations Officers to ensure that data they generate through work with schools, colleges, training providers and young people is accurately recorded on the CCIS database. Provide tracking support to this team at busy times of the</w:t>
      </w:r>
      <w:r>
        <w:rPr>
          <w:spacing w:val="2"/>
        </w:rPr>
        <w:t xml:space="preserve"> </w:t>
      </w:r>
      <w:r>
        <w:t>year.</w:t>
      </w:r>
    </w:p>
    <w:p w14:paraId="70B620DB" w14:textId="77777777" w:rsidR="00760778" w:rsidRDefault="00760778" w:rsidP="00760778">
      <w:pPr>
        <w:pStyle w:val="BodyText"/>
      </w:pPr>
    </w:p>
    <w:p w14:paraId="16175584" w14:textId="77777777" w:rsidR="00760778" w:rsidRDefault="00760778" w:rsidP="00760778">
      <w:pPr>
        <w:pStyle w:val="ListParagraph"/>
        <w:widowControl w:val="0"/>
        <w:numPr>
          <w:ilvl w:val="0"/>
          <w:numId w:val="11"/>
        </w:numPr>
        <w:tabs>
          <w:tab w:val="left" w:pos="860"/>
        </w:tabs>
        <w:autoSpaceDE w:val="0"/>
        <w:autoSpaceDN w:val="0"/>
        <w:spacing w:before="1" w:after="0" w:line="240" w:lineRule="auto"/>
        <w:ind w:right="673"/>
        <w:contextualSpacing w:val="0"/>
        <w:jc w:val="left"/>
      </w:pPr>
      <w:r>
        <w:t>Support the area team deliver briefings, meetings, written/online materials and events with partners, parent/carers, professionals and young people that will contribute to raising the participation levels in</w:t>
      </w:r>
      <w:r>
        <w:rPr>
          <w:spacing w:val="-4"/>
        </w:rPr>
        <w:t xml:space="preserve"> </w:t>
      </w:r>
      <w:r>
        <w:t>schools.</w:t>
      </w:r>
    </w:p>
    <w:p w14:paraId="0115D542" w14:textId="77777777" w:rsidR="00760778" w:rsidRDefault="00760778">
      <w:pPr>
        <w:spacing w:after="0" w:line="259" w:lineRule="auto"/>
        <w:ind w:left="-5" w:hanging="10"/>
        <w:jc w:val="left"/>
        <w:rPr>
          <w:b/>
          <w:color w:val="4F009E"/>
          <w:sz w:val="28"/>
        </w:rPr>
      </w:pPr>
    </w:p>
    <w:p w14:paraId="2FD82276" w14:textId="48A650EE" w:rsidR="00B17642" w:rsidRDefault="00B36583">
      <w:pPr>
        <w:spacing w:after="0" w:line="259" w:lineRule="auto"/>
        <w:ind w:left="-5" w:hanging="10"/>
        <w:jc w:val="left"/>
      </w:pPr>
      <w:r>
        <w:rPr>
          <w:b/>
          <w:color w:val="4F009E"/>
          <w:sz w:val="28"/>
        </w:rPr>
        <w:t xml:space="preserve">  </w:t>
      </w:r>
    </w:p>
    <w:p w14:paraId="11AECB8E" w14:textId="56DC4492" w:rsidR="00B17642" w:rsidRDefault="00B17642">
      <w:pPr>
        <w:spacing w:after="50" w:line="259" w:lineRule="auto"/>
        <w:ind w:left="-29" w:right="-26" w:firstLine="0"/>
        <w:jc w:val="left"/>
      </w:pPr>
    </w:p>
    <w:p w14:paraId="79C3D362" w14:textId="77777777" w:rsidR="00B17642" w:rsidRDefault="00B36583">
      <w:pPr>
        <w:spacing w:after="0" w:line="259" w:lineRule="auto"/>
        <w:ind w:left="0" w:firstLine="0"/>
        <w:jc w:val="left"/>
      </w:pPr>
      <w:r>
        <w:rPr>
          <w:b/>
        </w:rPr>
        <w:t xml:space="preserve"> </w:t>
      </w:r>
    </w:p>
    <w:p w14:paraId="2A8AD152" w14:textId="77777777" w:rsidR="00B36583" w:rsidRDefault="00B36583">
      <w:pPr>
        <w:spacing w:after="160" w:line="259" w:lineRule="auto"/>
        <w:ind w:left="0" w:firstLine="0"/>
        <w:jc w:val="left"/>
        <w:rPr>
          <w:b/>
          <w:color w:val="4F009E"/>
          <w:sz w:val="28"/>
        </w:rPr>
      </w:pPr>
      <w:r>
        <w:br w:type="page"/>
      </w:r>
    </w:p>
    <w:p w14:paraId="1F40CC2F" w14:textId="2E707024" w:rsidR="00B17642" w:rsidRDefault="00B36583">
      <w:pPr>
        <w:pStyle w:val="Heading1"/>
        <w:ind w:left="-5"/>
      </w:pPr>
      <w:r>
        <w:lastRenderedPageBreak/>
        <w:t xml:space="preserve"> Annex B: Person Specification </w:t>
      </w:r>
    </w:p>
    <w:p w14:paraId="13E5DDDA" w14:textId="77777777" w:rsidR="00B17642" w:rsidRDefault="00B36583">
      <w:pPr>
        <w:spacing w:after="50" w:line="259" w:lineRule="auto"/>
        <w:ind w:left="-29" w:right="-26" w:firstLine="0"/>
        <w:jc w:val="left"/>
      </w:pPr>
      <w:r>
        <w:rPr>
          <w:noProof/>
          <w:sz w:val="22"/>
        </w:rPr>
        <mc:AlternateContent>
          <mc:Choice Requires="wpg">
            <w:drawing>
              <wp:inline distT="0" distB="0" distL="0" distR="0" wp14:anchorId="634F7D5A" wp14:editId="7B88C706">
                <wp:extent cx="6014974" cy="9144"/>
                <wp:effectExtent l="0" t="0" r="0" b="0"/>
                <wp:docPr id="8957" name="Group 8957"/>
                <wp:cNvGraphicFramePr/>
                <a:graphic xmlns:a="http://schemas.openxmlformats.org/drawingml/2006/main">
                  <a:graphicData uri="http://schemas.microsoft.com/office/word/2010/wordprocessingGroup">
                    <wpg:wgp>
                      <wpg:cNvGrpSpPr/>
                      <wpg:grpSpPr>
                        <a:xfrm>
                          <a:off x="0" y="0"/>
                          <a:ext cx="6014974" cy="9144"/>
                          <a:chOff x="0" y="0"/>
                          <a:chExt cx="6014974" cy="9144"/>
                        </a:xfrm>
                      </wpg:grpSpPr>
                      <wps:wsp>
                        <wps:cNvPr id="10060" name="Shape 10060"/>
                        <wps:cNvSpPr/>
                        <wps:spPr>
                          <a:xfrm>
                            <a:off x="0" y="0"/>
                            <a:ext cx="6014974" cy="9144"/>
                          </a:xfrm>
                          <a:custGeom>
                            <a:avLst/>
                            <a:gdLst/>
                            <a:ahLst/>
                            <a:cxnLst/>
                            <a:rect l="0" t="0" r="0" b="0"/>
                            <a:pathLst>
                              <a:path w="6014974" h="9144">
                                <a:moveTo>
                                  <a:pt x="0" y="0"/>
                                </a:moveTo>
                                <a:lnTo>
                                  <a:pt x="6014974" y="0"/>
                                </a:lnTo>
                                <a:lnTo>
                                  <a:pt x="6014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418C45" id="Group 8957" o:spid="_x0000_s1026" style="width:473.6pt;height:.7pt;mso-position-horizontal-relative:char;mso-position-vertical-relative:line" coordsize="60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">
                <v:shape id="Shape 10060" o:spid="_x0000_s1027" style="position:absolute;width:60149;height:91;visibility:visible;mso-wrap-style:square;v-text-anchor:top" coordsize="6014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" path="m,l6014974,r,9144l,9144,,e" fillcolor="black" stroked="f" strokeweight="0">
                  <v:stroke miterlimit="83231f" joinstyle="miter"/>
                  <v:path arrowok="t" textboxrect="0,0,6014974,9144"/>
                </v:shape>
                <w10:anchorlock/>
              </v:group>
            </w:pict>
          </mc:Fallback>
        </mc:AlternateContent>
      </w:r>
    </w:p>
    <w:p w14:paraId="747C9F34" w14:textId="1F796F7D" w:rsidR="00B17642" w:rsidRDefault="00B17642">
      <w:pPr>
        <w:spacing w:after="0" w:line="259" w:lineRule="auto"/>
        <w:ind w:left="0" w:firstLine="0"/>
        <w:jc w:val="left"/>
        <w:rPr>
          <w:b/>
        </w:rPr>
      </w:pPr>
    </w:p>
    <w:p w14:paraId="2EC2F7D5" w14:textId="77777777" w:rsidR="00760778" w:rsidRPr="00760778" w:rsidRDefault="00760778" w:rsidP="00760778">
      <w:pPr>
        <w:pStyle w:val="BodyText"/>
        <w:spacing w:before="92"/>
        <w:ind w:left="245" w:right="423"/>
        <w:rPr>
          <w:sz w:val="22"/>
          <w:szCs w:val="22"/>
        </w:rPr>
      </w:pPr>
      <w:r w:rsidRPr="00760778">
        <w:rPr>
          <w:sz w:val="22"/>
          <w:szCs w:val="22"/>
        </w:rPr>
        <w:t>The following outlines the criteria for this post. Applicants who have a disability and who meet the criteria will be shortlisted.</w:t>
      </w:r>
    </w:p>
    <w:p w14:paraId="08AA7475" w14:textId="77777777" w:rsidR="00760778" w:rsidRPr="00760778" w:rsidRDefault="00760778" w:rsidP="00760778">
      <w:pPr>
        <w:pStyle w:val="BodyText"/>
        <w:spacing w:before="10"/>
        <w:rPr>
          <w:sz w:val="20"/>
          <w:szCs w:val="22"/>
        </w:rPr>
      </w:pPr>
    </w:p>
    <w:p w14:paraId="0E426A53" w14:textId="77777777" w:rsidR="00760778" w:rsidRPr="00760778" w:rsidRDefault="00760778" w:rsidP="00760778">
      <w:pPr>
        <w:pStyle w:val="BodyText"/>
        <w:spacing w:before="1"/>
        <w:ind w:left="245"/>
        <w:rPr>
          <w:sz w:val="22"/>
          <w:szCs w:val="22"/>
        </w:rPr>
      </w:pPr>
      <w:r w:rsidRPr="00760778">
        <w:rPr>
          <w:sz w:val="22"/>
          <w:szCs w:val="22"/>
        </w:rPr>
        <w:t>Applicants should describe in their application how they meet these criteria.</w:t>
      </w:r>
    </w:p>
    <w:p w14:paraId="07B71DF1" w14:textId="77777777" w:rsidR="00760778" w:rsidRPr="00760778" w:rsidRDefault="00760778">
      <w:pPr>
        <w:spacing w:after="0" w:line="259" w:lineRule="auto"/>
        <w:ind w:left="0" w:firstLine="0"/>
        <w:jc w:val="left"/>
        <w:rPr>
          <w:lang w:val="en-US"/>
        </w:rPr>
      </w:pPr>
    </w:p>
    <w:tbl>
      <w:tblPr>
        <w:tblStyle w:val="TableGrid"/>
        <w:tblW w:w="9748" w:type="dxa"/>
        <w:tblInd w:w="-108" w:type="dxa"/>
        <w:tblCellMar>
          <w:top w:w="55" w:type="dxa"/>
          <w:left w:w="108" w:type="dxa"/>
          <w:right w:w="89" w:type="dxa"/>
        </w:tblCellMar>
        <w:tblLook w:val="04A0" w:firstRow="1" w:lastRow="0" w:firstColumn="1" w:lastColumn="0" w:noHBand="0" w:noVBand="1"/>
      </w:tblPr>
      <w:tblGrid>
        <w:gridCol w:w="2093"/>
        <w:gridCol w:w="7655"/>
      </w:tblGrid>
      <w:tr w:rsidR="00B17642" w14:paraId="4DB25AFE" w14:textId="77777777" w:rsidTr="00B36583">
        <w:trPr>
          <w:trHeight w:val="310"/>
        </w:trPr>
        <w:tc>
          <w:tcPr>
            <w:tcW w:w="2093" w:type="dxa"/>
            <w:tcBorders>
              <w:top w:val="single" w:sz="6" w:space="0" w:color="000000"/>
              <w:left w:val="single" w:sz="6" w:space="0" w:color="000000"/>
              <w:bottom w:val="single" w:sz="6" w:space="0" w:color="000000"/>
              <w:right w:val="single" w:sz="6" w:space="0" w:color="000000"/>
            </w:tcBorders>
          </w:tcPr>
          <w:p w14:paraId="6BF471C5" w14:textId="77777777" w:rsidR="00B17642" w:rsidRDefault="00B36583">
            <w:pPr>
              <w:spacing w:after="0" w:line="259" w:lineRule="auto"/>
              <w:ind w:left="0" w:firstLine="0"/>
              <w:jc w:val="left"/>
            </w:pPr>
            <w:r>
              <w:rPr>
                <w:b/>
              </w:rPr>
              <w:t xml:space="preserve"> </w:t>
            </w:r>
          </w:p>
        </w:tc>
        <w:tc>
          <w:tcPr>
            <w:tcW w:w="7655" w:type="dxa"/>
            <w:tcBorders>
              <w:top w:val="single" w:sz="6" w:space="0" w:color="000000"/>
              <w:left w:val="single" w:sz="6" w:space="0" w:color="000000"/>
              <w:bottom w:val="single" w:sz="6" w:space="0" w:color="000000"/>
              <w:right w:val="single" w:sz="6" w:space="0" w:color="000000"/>
            </w:tcBorders>
          </w:tcPr>
          <w:p w14:paraId="1BBD715A" w14:textId="38D764F1" w:rsidR="00B17642" w:rsidRDefault="00760778">
            <w:pPr>
              <w:spacing w:after="0" w:line="259" w:lineRule="auto"/>
              <w:ind w:left="1" w:firstLine="0"/>
              <w:jc w:val="left"/>
            </w:pPr>
            <w:r>
              <w:rPr>
                <w:b/>
              </w:rPr>
              <w:t>CRITERIA</w:t>
            </w:r>
          </w:p>
        </w:tc>
      </w:tr>
      <w:tr w:rsidR="00B17642" w14:paraId="6E5AA243" w14:textId="77777777" w:rsidTr="006B2EE2">
        <w:trPr>
          <w:trHeight w:val="648"/>
        </w:trPr>
        <w:tc>
          <w:tcPr>
            <w:tcW w:w="2093" w:type="dxa"/>
            <w:tcBorders>
              <w:top w:val="single" w:sz="6" w:space="0" w:color="000000"/>
              <w:left w:val="single" w:sz="6" w:space="0" w:color="000000"/>
              <w:bottom w:val="single" w:sz="6" w:space="0" w:color="000000"/>
              <w:right w:val="single" w:sz="6" w:space="0" w:color="000000"/>
            </w:tcBorders>
          </w:tcPr>
          <w:p w14:paraId="4E599F2F" w14:textId="77777777" w:rsidR="00B17642" w:rsidRDefault="00B36583">
            <w:pPr>
              <w:spacing w:after="0" w:line="259" w:lineRule="auto"/>
              <w:ind w:left="0" w:firstLine="0"/>
              <w:jc w:val="left"/>
            </w:pPr>
            <w:r>
              <w:rPr>
                <w:b/>
              </w:rPr>
              <w:t xml:space="preserve">QUALIFICATIONS </w:t>
            </w:r>
          </w:p>
          <w:p w14:paraId="6F03C87A" w14:textId="10C2D275" w:rsidR="00B17642" w:rsidRDefault="00B36583">
            <w:pPr>
              <w:spacing w:after="0" w:line="259" w:lineRule="auto"/>
              <w:ind w:left="0" w:firstLine="0"/>
              <w:jc w:val="left"/>
            </w:pPr>
            <w:r>
              <w:rPr>
                <w:i/>
              </w:rPr>
              <w:t xml:space="preserve">(if essential) </w:t>
            </w:r>
          </w:p>
        </w:tc>
        <w:tc>
          <w:tcPr>
            <w:tcW w:w="7655" w:type="dxa"/>
            <w:tcBorders>
              <w:top w:val="single" w:sz="6" w:space="0" w:color="000000"/>
              <w:left w:val="single" w:sz="6" w:space="0" w:color="000000"/>
              <w:bottom w:val="single" w:sz="6" w:space="0" w:color="000000"/>
              <w:right w:val="single" w:sz="6" w:space="0" w:color="000000"/>
            </w:tcBorders>
          </w:tcPr>
          <w:p w14:paraId="7EA55997" w14:textId="77777777" w:rsidR="00760778" w:rsidRPr="00760778" w:rsidRDefault="00760778" w:rsidP="00760778">
            <w:pPr>
              <w:pStyle w:val="TableParagraph"/>
              <w:numPr>
                <w:ilvl w:val="0"/>
                <w:numId w:val="12"/>
              </w:numPr>
              <w:tabs>
                <w:tab w:val="left" w:pos="727"/>
              </w:tabs>
              <w:spacing w:before="1"/>
              <w:ind w:right="159"/>
            </w:pPr>
            <w:r w:rsidRPr="00760778">
              <w:t>Educated to A Level/NVQ 3 or equivalent, and/or proven ability to deliver the requirements of the post.</w:t>
            </w:r>
          </w:p>
          <w:p w14:paraId="277C8081" w14:textId="286AF8FB" w:rsidR="00B17642" w:rsidRDefault="00760778" w:rsidP="00760778">
            <w:pPr>
              <w:pStyle w:val="ListParagraph"/>
              <w:numPr>
                <w:ilvl w:val="0"/>
                <w:numId w:val="12"/>
              </w:numPr>
              <w:spacing w:after="0" w:line="259" w:lineRule="auto"/>
              <w:jc w:val="left"/>
            </w:pPr>
            <w:r w:rsidRPr="00760778">
              <w:rPr>
                <w:rFonts w:ascii="Arial" w:hAnsi="Arial" w:cs="Arial"/>
                <w:sz w:val="22"/>
              </w:rPr>
              <w:t>NVQ Level 4 Information Advice and Guidance qualification or higher, desirable but not</w:t>
            </w:r>
            <w:r w:rsidRPr="00760778">
              <w:rPr>
                <w:rFonts w:ascii="Arial" w:hAnsi="Arial" w:cs="Arial"/>
                <w:spacing w:val="-28"/>
                <w:sz w:val="22"/>
              </w:rPr>
              <w:t xml:space="preserve"> </w:t>
            </w:r>
            <w:r w:rsidRPr="00760778">
              <w:rPr>
                <w:rFonts w:ascii="Arial" w:hAnsi="Arial" w:cs="Arial"/>
                <w:sz w:val="22"/>
              </w:rPr>
              <w:t>essential.</w:t>
            </w:r>
          </w:p>
        </w:tc>
      </w:tr>
      <w:tr w:rsidR="00B17642" w14:paraId="76BF9804" w14:textId="77777777" w:rsidTr="00760778">
        <w:trPr>
          <w:trHeight w:val="1732"/>
        </w:trPr>
        <w:tc>
          <w:tcPr>
            <w:tcW w:w="2093" w:type="dxa"/>
            <w:tcBorders>
              <w:top w:val="single" w:sz="6" w:space="0" w:color="000000"/>
              <w:left w:val="single" w:sz="6" w:space="0" w:color="000000"/>
              <w:bottom w:val="single" w:sz="6" w:space="0" w:color="000000"/>
              <w:right w:val="single" w:sz="6" w:space="0" w:color="000000"/>
            </w:tcBorders>
          </w:tcPr>
          <w:p w14:paraId="260FD688" w14:textId="77777777" w:rsidR="00B17642" w:rsidRDefault="00B36583">
            <w:pPr>
              <w:spacing w:after="0" w:line="259" w:lineRule="auto"/>
              <w:ind w:left="0" w:firstLine="0"/>
              <w:jc w:val="left"/>
            </w:pPr>
            <w:r>
              <w:rPr>
                <w:b/>
              </w:rPr>
              <w:t xml:space="preserve">EXPERIENCE </w:t>
            </w:r>
          </w:p>
          <w:p w14:paraId="48A5F25A" w14:textId="77777777" w:rsidR="00B17642" w:rsidRDefault="00B36583">
            <w:pPr>
              <w:spacing w:after="0" w:line="259" w:lineRule="auto"/>
              <w:ind w:left="0" w:firstLine="0"/>
              <w:jc w:val="left"/>
            </w:pPr>
            <w:r>
              <w:rPr>
                <w:b/>
              </w:rPr>
              <w:t xml:space="preserve"> </w:t>
            </w:r>
          </w:p>
          <w:p w14:paraId="214F4375" w14:textId="77777777" w:rsidR="00B17642" w:rsidRDefault="00B36583">
            <w:pPr>
              <w:spacing w:after="0" w:line="259" w:lineRule="auto"/>
              <w:ind w:left="0" w:firstLine="0"/>
              <w:jc w:val="left"/>
            </w:pPr>
            <w:r>
              <w:rPr>
                <w:b/>
              </w:rPr>
              <w:t xml:space="preserve"> </w:t>
            </w:r>
          </w:p>
          <w:p w14:paraId="78DBB465" w14:textId="77777777" w:rsidR="00B17642" w:rsidRDefault="00B36583">
            <w:pPr>
              <w:spacing w:after="0" w:line="259" w:lineRule="auto"/>
              <w:ind w:left="0" w:firstLine="0"/>
              <w:jc w:val="left"/>
            </w:pPr>
            <w:r>
              <w:rPr>
                <w:b/>
              </w:rPr>
              <w:t xml:space="preserve"> </w:t>
            </w:r>
          </w:p>
        </w:tc>
        <w:tc>
          <w:tcPr>
            <w:tcW w:w="7655" w:type="dxa"/>
            <w:tcBorders>
              <w:top w:val="single" w:sz="6" w:space="0" w:color="000000"/>
              <w:left w:val="single" w:sz="6" w:space="0" w:color="000000"/>
              <w:bottom w:val="single" w:sz="6" w:space="0" w:color="000000"/>
              <w:right w:val="single" w:sz="6" w:space="0" w:color="000000"/>
            </w:tcBorders>
          </w:tcPr>
          <w:p w14:paraId="1BF62D78" w14:textId="18DF0C83" w:rsidR="00760778" w:rsidRPr="00760778" w:rsidRDefault="00760778" w:rsidP="00760778">
            <w:pPr>
              <w:pStyle w:val="TableParagraph"/>
              <w:numPr>
                <w:ilvl w:val="0"/>
                <w:numId w:val="15"/>
              </w:numPr>
              <w:tabs>
                <w:tab w:val="left" w:pos="727"/>
              </w:tabs>
              <w:spacing w:before="1"/>
              <w:ind w:right="440"/>
            </w:pPr>
            <w:r w:rsidRPr="00760778">
              <w:t>Experience of delivering one to one and group work with young people aged</w:t>
            </w:r>
            <w:r w:rsidRPr="00760778">
              <w:rPr>
                <w:spacing w:val="-4"/>
              </w:rPr>
              <w:t xml:space="preserve"> </w:t>
            </w:r>
            <w:r w:rsidRPr="00760778">
              <w:t>15-25.</w:t>
            </w:r>
          </w:p>
          <w:p w14:paraId="4E3B1315" w14:textId="77777777" w:rsidR="00760778" w:rsidRPr="00760778" w:rsidRDefault="00760778" w:rsidP="00760778">
            <w:pPr>
              <w:pStyle w:val="TableParagraph"/>
              <w:numPr>
                <w:ilvl w:val="0"/>
                <w:numId w:val="15"/>
              </w:numPr>
              <w:tabs>
                <w:tab w:val="left" w:pos="727"/>
              </w:tabs>
              <w:spacing w:line="235" w:lineRule="auto"/>
              <w:ind w:right="240"/>
            </w:pPr>
            <w:r w:rsidRPr="00760778">
              <w:t>Experience of delivering support for careers and apprenticeships</w:t>
            </w:r>
          </w:p>
          <w:p w14:paraId="4B57F933" w14:textId="77777777" w:rsidR="00760778" w:rsidRPr="00760778" w:rsidRDefault="00760778" w:rsidP="00760778">
            <w:pPr>
              <w:pStyle w:val="TableParagraph"/>
              <w:numPr>
                <w:ilvl w:val="0"/>
                <w:numId w:val="15"/>
              </w:numPr>
              <w:tabs>
                <w:tab w:val="left" w:pos="727"/>
              </w:tabs>
              <w:spacing w:line="293" w:lineRule="exact"/>
              <w:ind w:hanging="361"/>
            </w:pPr>
            <w:r w:rsidRPr="00760778">
              <w:t>Experience of using a</w:t>
            </w:r>
            <w:r w:rsidRPr="00760778">
              <w:rPr>
                <w:spacing w:val="-3"/>
              </w:rPr>
              <w:t xml:space="preserve"> </w:t>
            </w:r>
            <w:r w:rsidRPr="00760778">
              <w:t>database.</w:t>
            </w:r>
          </w:p>
          <w:p w14:paraId="22505193" w14:textId="77777777" w:rsidR="00B17642" w:rsidRPr="00760778" w:rsidRDefault="00760778" w:rsidP="00760778">
            <w:pPr>
              <w:pStyle w:val="ListParagraph"/>
              <w:numPr>
                <w:ilvl w:val="0"/>
                <w:numId w:val="15"/>
              </w:numPr>
              <w:spacing w:after="0" w:line="259" w:lineRule="auto"/>
              <w:jc w:val="left"/>
            </w:pPr>
            <w:r w:rsidRPr="00760778">
              <w:rPr>
                <w:rFonts w:ascii="Arial" w:hAnsi="Arial" w:cs="Arial"/>
                <w:sz w:val="22"/>
              </w:rPr>
              <w:t>Experience of developing positive working relationships with schools.</w:t>
            </w:r>
          </w:p>
          <w:p w14:paraId="4AD46DF2" w14:textId="77777777" w:rsidR="00760778" w:rsidRPr="00760778" w:rsidRDefault="00760778" w:rsidP="00760778"/>
          <w:p w14:paraId="2C5E7522" w14:textId="77777777" w:rsidR="00760778" w:rsidRDefault="00760778" w:rsidP="00760778">
            <w:pPr>
              <w:rPr>
                <w:rFonts w:ascii="Arial" w:hAnsi="Arial" w:cs="Arial"/>
                <w:sz w:val="22"/>
              </w:rPr>
            </w:pPr>
          </w:p>
          <w:p w14:paraId="58B6C565" w14:textId="6FDFA817" w:rsidR="00760778" w:rsidRPr="00760778" w:rsidRDefault="00760778" w:rsidP="00760778">
            <w:pPr>
              <w:tabs>
                <w:tab w:val="left" w:pos="2220"/>
              </w:tabs>
              <w:ind w:left="0" w:firstLine="0"/>
            </w:pPr>
          </w:p>
        </w:tc>
      </w:tr>
      <w:tr w:rsidR="00B36583" w14:paraId="30B35610" w14:textId="77777777" w:rsidTr="00B36583">
        <w:trPr>
          <w:trHeight w:val="3301"/>
        </w:trPr>
        <w:tc>
          <w:tcPr>
            <w:tcW w:w="2093" w:type="dxa"/>
            <w:tcBorders>
              <w:top w:val="single" w:sz="6" w:space="0" w:color="000000"/>
              <w:left w:val="single" w:sz="6" w:space="0" w:color="000000"/>
              <w:bottom w:val="single" w:sz="6" w:space="0" w:color="000000"/>
              <w:right w:val="single" w:sz="6" w:space="0" w:color="000000"/>
            </w:tcBorders>
          </w:tcPr>
          <w:p w14:paraId="70E577FB" w14:textId="77777777" w:rsidR="00B36583" w:rsidRDefault="00B36583" w:rsidP="00B36583">
            <w:pPr>
              <w:spacing w:after="0" w:line="259" w:lineRule="auto"/>
              <w:ind w:left="0" w:firstLine="0"/>
              <w:jc w:val="left"/>
            </w:pPr>
            <w:r>
              <w:rPr>
                <w:b/>
              </w:rPr>
              <w:t xml:space="preserve">SKILLS AND </w:t>
            </w:r>
          </w:p>
          <w:p w14:paraId="2E38C7C1" w14:textId="77777777" w:rsidR="00B36583" w:rsidRDefault="00B36583" w:rsidP="00B36583">
            <w:pPr>
              <w:spacing w:after="0" w:line="259" w:lineRule="auto"/>
              <w:ind w:left="0" w:firstLine="0"/>
              <w:jc w:val="left"/>
            </w:pPr>
            <w:r>
              <w:rPr>
                <w:b/>
              </w:rPr>
              <w:t xml:space="preserve">ABILITIES </w:t>
            </w:r>
          </w:p>
          <w:p w14:paraId="43C207D0" w14:textId="77777777" w:rsidR="00B36583" w:rsidRDefault="00B36583">
            <w:pPr>
              <w:spacing w:after="0" w:line="259" w:lineRule="auto"/>
              <w:ind w:left="0" w:firstLine="0"/>
              <w:jc w:val="left"/>
              <w:rPr>
                <w:b/>
              </w:rPr>
            </w:pPr>
          </w:p>
        </w:tc>
        <w:tc>
          <w:tcPr>
            <w:tcW w:w="7655" w:type="dxa"/>
            <w:tcBorders>
              <w:top w:val="single" w:sz="6" w:space="0" w:color="000000"/>
              <w:left w:val="single" w:sz="6" w:space="0" w:color="000000"/>
              <w:bottom w:val="single" w:sz="6" w:space="0" w:color="000000"/>
              <w:right w:val="single" w:sz="6" w:space="0" w:color="000000"/>
            </w:tcBorders>
          </w:tcPr>
          <w:p w14:paraId="0738FEDD" w14:textId="77777777" w:rsidR="00760778" w:rsidRPr="00760778" w:rsidRDefault="00760778" w:rsidP="00760778">
            <w:pPr>
              <w:spacing w:after="0" w:line="259" w:lineRule="auto"/>
              <w:jc w:val="left"/>
              <w:rPr>
                <w:lang w:val="en-US"/>
              </w:rPr>
            </w:pPr>
            <w:r w:rsidRPr="00760778">
              <w:rPr>
                <w:lang w:val="en-US"/>
              </w:rPr>
              <w:t>•</w:t>
            </w:r>
            <w:r w:rsidRPr="00760778">
              <w:rPr>
                <w:lang w:val="en-US"/>
              </w:rPr>
              <w:tab/>
              <w:t>Ability to balance constantly changing priorities.</w:t>
            </w:r>
          </w:p>
          <w:p w14:paraId="30961F2E" w14:textId="77777777" w:rsidR="00760778" w:rsidRPr="00760778" w:rsidRDefault="00760778" w:rsidP="00760778">
            <w:pPr>
              <w:spacing w:after="0" w:line="259" w:lineRule="auto"/>
              <w:jc w:val="left"/>
              <w:rPr>
                <w:lang w:val="en-US"/>
              </w:rPr>
            </w:pPr>
            <w:r w:rsidRPr="00760778">
              <w:rPr>
                <w:lang w:val="en-US"/>
              </w:rPr>
              <w:t>•</w:t>
            </w:r>
            <w:r w:rsidRPr="00760778">
              <w:rPr>
                <w:lang w:val="en-US"/>
              </w:rPr>
              <w:tab/>
              <w:t xml:space="preserve">Excellent interpersonal and </w:t>
            </w:r>
            <w:proofErr w:type="spellStart"/>
            <w:r w:rsidRPr="00760778">
              <w:rPr>
                <w:lang w:val="en-US"/>
              </w:rPr>
              <w:t>organisational</w:t>
            </w:r>
            <w:proofErr w:type="spellEnd"/>
            <w:r w:rsidRPr="00760778">
              <w:rPr>
                <w:lang w:val="en-US"/>
              </w:rPr>
              <w:t xml:space="preserve"> skills.</w:t>
            </w:r>
          </w:p>
          <w:p w14:paraId="0A36F8B6" w14:textId="77777777" w:rsidR="00760778" w:rsidRPr="00760778" w:rsidRDefault="00760778" w:rsidP="00760778">
            <w:pPr>
              <w:spacing w:after="0" w:line="259" w:lineRule="auto"/>
              <w:jc w:val="left"/>
              <w:rPr>
                <w:lang w:val="en-US"/>
              </w:rPr>
            </w:pPr>
            <w:r w:rsidRPr="00760778">
              <w:rPr>
                <w:lang w:val="en-US"/>
              </w:rPr>
              <w:t>•</w:t>
            </w:r>
            <w:r w:rsidRPr="00760778">
              <w:rPr>
                <w:lang w:val="en-US"/>
              </w:rPr>
              <w:tab/>
              <w:t xml:space="preserve">Ability to </w:t>
            </w:r>
            <w:proofErr w:type="spellStart"/>
            <w:r w:rsidRPr="00760778">
              <w:rPr>
                <w:lang w:val="en-US"/>
              </w:rPr>
              <w:t>empathise</w:t>
            </w:r>
            <w:proofErr w:type="spellEnd"/>
            <w:r w:rsidRPr="00760778">
              <w:rPr>
                <w:lang w:val="en-US"/>
              </w:rPr>
              <w:t xml:space="preserve"> with young people.</w:t>
            </w:r>
          </w:p>
          <w:p w14:paraId="79F01F27" w14:textId="77777777" w:rsidR="00760778" w:rsidRPr="00760778" w:rsidRDefault="00760778" w:rsidP="00760778">
            <w:pPr>
              <w:spacing w:after="0" w:line="259" w:lineRule="auto"/>
              <w:jc w:val="left"/>
              <w:rPr>
                <w:lang w:val="en-US"/>
              </w:rPr>
            </w:pPr>
            <w:r w:rsidRPr="00760778">
              <w:rPr>
                <w:lang w:val="en-US"/>
              </w:rPr>
              <w:t>•</w:t>
            </w:r>
            <w:r w:rsidRPr="00760778">
              <w:rPr>
                <w:lang w:val="en-US"/>
              </w:rPr>
              <w:tab/>
              <w:t>Ability to work using a multiagency approach (including working with educational establishments and support services).</w:t>
            </w:r>
          </w:p>
          <w:p w14:paraId="0BE80E7C" w14:textId="77777777" w:rsidR="00760778" w:rsidRPr="00760778" w:rsidRDefault="00760778" w:rsidP="00760778">
            <w:pPr>
              <w:spacing w:after="0" w:line="259" w:lineRule="auto"/>
              <w:jc w:val="left"/>
              <w:rPr>
                <w:lang w:val="en-US"/>
              </w:rPr>
            </w:pPr>
            <w:r w:rsidRPr="00760778">
              <w:rPr>
                <w:lang w:val="en-US"/>
              </w:rPr>
              <w:t>•</w:t>
            </w:r>
            <w:r w:rsidRPr="00760778">
              <w:rPr>
                <w:lang w:val="en-US"/>
              </w:rPr>
              <w:tab/>
              <w:t>Ability to deliver group work.</w:t>
            </w:r>
          </w:p>
          <w:p w14:paraId="60807380" w14:textId="77777777" w:rsidR="00760778" w:rsidRPr="00760778" w:rsidRDefault="00760778" w:rsidP="00760778">
            <w:pPr>
              <w:spacing w:after="0" w:line="259" w:lineRule="auto"/>
              <w:jc w:val="left"/>
              <w:rPr>
                <w:lang w:val="en-US"/>
              </w:rPr>
            </w:pPr>
            <w:r w:rsidRPr="00760778">
              <w:rPr>
                <w:lang w:val="en-US"/>
              </w:rPr>
              <w:t>•</w:t>
            </w:r>
            <w:r w:rsidRPr="00760778">
              <w:rPr>
                <w:lang w:val="en-US"/>
              </w:rPr>
              <w:tab/>
              <w:t>An eye for detail and an ability to challenge constructively.</w:t>
            </w:r>
          </w:p>
          <w:p w14:paraId="3ADBE824" w14:textId="77777777" w:rsidR="00760778" w:rsidRPr="00760778" w:rsidRDefault="00760778" w:rsidP="00760778">
            <w:pPr>
              <w:spacing w:after="0" w:line="259" w:lineRule="auto"/>
              <w:jc w:val="left"/>
              <w:rPr>
                <w:lang w:val="en-US"/>
              </w:rPr>
            </w:pPr>
            <w:r w:rsidRPr="00760778">
              <w:rPr>
                <w:lang w:val="en-US"/>
              </w:rPr>
              <w:t>•</w:t>
            </w:r>
            <w:r w:rsidRPr="00760778">
              <w:rPr>
                <w:lang w:val="en-US"/>
              </w:rPr>
              <w:tab/>
              <w:t>Proactive approach and ability to use initiative.</w:t>
            </w:r>
          </w:p>
          <w:p w14:paraId="21658379" w14:textId="77777777" w:rsidR="00760778" w:rsidRPr="00760778" w:rsidRDefault="00760778" w:rsidP="00760778">
            <w:pPr>
              <w:spacing w:after="0" w:line="259" w:lineRule="auto"/>
              <w:jc w:val="left"/>
              <w:rPr>
                <w:lang w:val="en-US"/>
              </w:rPr>
            </w:pPr>
            <w:r w:rsidRPr="00760778">
              <w:rPr>
                <w:lang w:val="en-US"/>
              </w:rPr>
              <w:t>•</w:t>
            </w:r>
            <w:r w:rsidRPr="00760778">
              <w:rPr>
                <w:lang w:val="en-US"/>
              </w:rPr>
              <w:tab/>
              <w:t>Ability to work to deadlines and targets.</w:t>
            </w:r>
          </w:p>
          <w:p w14:paraId="7BFB5B7C" w14:textId="77777777" w:rsidR="00760778" w:rsidRDefault="00760778" w:rsidP="00760778">
            <w:pPr>
              <w:spacing w:after="0" w:line="259" w:lineRule="auto"/>
              <w:jc w:val="left"/>
              <w:rPr>
                <w:lang w:val="en-US"/>
              </w:rPr>
            </w:pPr>
            <w:r w:rsidRPr="00760778">
              <w:rPr>
                <w:lang w:val="en-US"/>
              </w:rPr>
              <w:t>•</w:t>
            </w:r>
            <w:r w:rsidRPr="00760778">
              <w:rPr>
                <w:lang w:val="en-US"/>
              </w:rPr>
              <w:tab/>
              <w:t>Ability to travel effectively and efficiently across Kent and surrounding borders</w:t>
            </w:r>
          </w:p>
          <w:p w14:paraId="08DC4A64" w14:textId="77777777" w:rsidR="00760778" w:rsidRPr="00760778" w:rsidRDefault="00760778" w:rsidP="00760778">
            <w:pPr>
              <w:pStyle w:val="ListParagraph"/>
              <w:numPr>
                <w:ilvl w:val="0"/>
                <w:numId w:val="17"/>
              </w:numPr>
              <w:spacing w:after="0" w:line="259" w:lineRule="auto"/>
              <w:jc w:val="left"/>
              <w:rPr>
                <w:lang w:val="en-US"/>
              </w:rPr>
            </w:pPr>
            <w:r>
              <w:t>Ability to travel effectively and efficiently across Kent and surrounding borders</w:t>
            </w:r>
          </w:p>
          <w:p w14:paraId="6D21F6FE" w14:textId="51DF9176" w:rsidR="00760778" w:rsidRPr="00760778" w:rsidRDefault="00760778" w:rsidP="00760778">
            <w:pPr>
              <w:pStyle w:val="ListParagraph"/>
              <w:numPr>
                <w:ilvl w:val="0"/>
                <w:numId w:val="17"/>
              </w:numPr>
              <w:spacing w:after="0" w:line="259" w:lineRule="auto"/>
              <w:jc w:val="left"/>
              <w:rPr>
                <w:lang w:val="en-US"/>
              </w:rPr>
            </w:pPr>
            <w:r>
              <w:t>Current driving licence and access to a car during the working day</w:t>
            </w:r>
          </w:p>
          <w:p w14:paraId="05B2A011" w14:textId="7062B807" w:rsidR="00760778" w:rsidRPr="00760778" w:rsidRDefault="00760778" w:rsidP="00760778">
            <w:pPr>
              <w:spacing w:after="0" w:line="259" w:lineRule="auto"/>
              <w:jc w:val="left"/>
              <w:rPr>
                <w:lang w:val="en-US"/>
              </w:rPr>
            </w:pPr>
          </w:p>
        </w:tc>
      </w:tr>
      <w:tr w:rsidR="00B36583" w14:paraId="5B21CECB" w14:textId="77777777" w:rsidTr="00B36583">
        <w:trPr>
          <w:trHeight w:val="3301"/>
        </w:trPr>
        <w:tc>
          <w:tcPr>
            <w:tcW w:w="2093" w:type="dxa"/>
            <w:tcBorders>
              <w:top w:val="single" w:sz="6" w:space="0" w:color="000000"/>
              <w:left w:val="single" w:sz="6" w:space="0" w:color="000000"/>
              <w:bottom w:val="single" w:sz="6" w:space="0" w:color="000000"/>
              <w:right w:val="single" w:sz="6" w:space="0" w:color="000000"/>
            </w:tcBorders>
          </w:tcPr>
          <w:p w14:paraId="3608AA69" w14:textId="751EBA42" w:rsidR="00B36583" w:rsidRDefault="00B36583" w:rsidP="00B36583">
            <w:pPr>
              <w:spacing w:after="0" w:line="259" w:lineRule="auto"/>
              <w:ind w:left="0" w:firstLine="0"/>
              <w:jc w:val="left"/>
              <w:rPr>
                <w:b/>
              </w:rPr>
            </w:pPr>
            <w:r>
              <w:rPr>
                <w:b/>
              </w:rPr>
              <w:lastRenderedPageBreak/>
              <w:t>KNOWLEDGE</w:t>
            </w:r>
          </w:p>
        </w:tc>
        <w:tc>
          <w:tcPr>
            <w:tcW w:w="7655" w:type="dxa"/>
            <w:tcBorders>
              <w:top w:val="single" w:sz="6" w:space="0" w:color="000000"/>
              <w:left w:val="single" w:sz="6" w:space="0" w:color="000000"/>
              <w:bottom w:val="single" w:sz="6" w:space="0" w:color="000000"/>
              <w:right w:val="single" w:sz="6" w:space="0" w:color="000000"/>
            </w:tcBorders>
          </w:tcPr>
          <w:p w14:paraId="7B021D88" w14:textId="77777777" w:rsidR="00760778" w:rsidRDefault="004B513E" w:rsidP="00760778">
            <w:pPr>
              <w:spacing w:after="0" w:line="259" w:lineRule="auto"/>
              <w:jc w:val="left"/>
            </w:pPr>
            <w:r>
              <w:t xml:space="preserve"> </w:t>
            </w:r>
            <w:r w:rsidR="00760778">
              <w:t>•</w:t>
            </w:r>
            <w:r w:rsidR="00760778">
              <w:tab/>
              <w:t>Knowledge of post 16 training and education opportunities in Kent.</w:t>
            </w:r>
          </w:p>
          <w:p w14:paraId="1B33DB1A" w14:textId="77777777" w:rsidR="00760778" w:rsidRDefault="00760778" w:rsidP="00760778">
            <w:pPr>
              <w:spacing w:after="0" w:line="259" w:lineRule="auto"/>
              <w:jc w:val="left"/>
            </w:pPr>
            <w:r>
              <w:t>•</w:t>
            </w:r>
            <w:r>
              <w:tab/>
              <w:t>Knowledge of ICT.</w:t>
            </w:r>
          </w:p>
          <w:p w14:paraId="2F692F1E" w14:textId="77777777" w:rsidR="00760778" w:rsidRDefault="00760778" w:rsidP="00760778">
            <w:pPr>
              <w:spacing w:after="0" w:line="259" w:lineRule="auto"/>
              <w:jc w:val="left"/>
            </w:pPr>
            <w:r>
              <w:t>•</w:t>
            </w:r>
            <w:r>
              <w:tab/>
              <w:t>Awareness of data protection and confidentiality issues.</w:t>
            </w:r>
          </w:p>
          <w:p w14:paraId="057E58D0" w14:textId="71414DFD" w:rsidR="00B36583" w:rsidRDefault="00760778" w:rsidP="00760778">
            <w:pPr>
              <w:spacing w:after="0" w:line="259" w:lineRule="auto"/>
              <w:jc w:val="left"/>
            </w:pPr>
            <w:r>
              <w:t>•</w:t>
            </w:r>
            <w:r>
              <w:tab/>
              <w:t>Staff will be expected to have an awareness of and work within national legislation and corporate and directorate policies and procedures relating to health and safety</w:t>
            </w:r>
          </w:p>
        </w:tc>
      </w:tr>
      <w:tr w:rsidR="00760778" w14:paraId="28B10B36" w14:textId="77777777" w:rsidTr="00B36583">
        <w:trPr>
          <w:trHeight w:val="3301"/>
        </w:trPr>
        <w:tc>
          <w:tcPr>
            <w:tcW w:w="2093" w:type="dxa"/>
            <w:tcBorders>
              <w:top w:val="single" w:sz="6" w:space="0" w:color="000000"/>
              <w:left w:val="single" w:sz="6" w:space="0" w:color="000000"/>
              <w:bottom w:val="single" w:sz="6" w:space="0" w:color="000000"/>
              <w:right w:val="single" w:sz="6" w:space="0" w:color="000000"/>
            </w:tcBorders>
          </w:tcPr>
          <w:p w14:paraId="24CE10EF" w14:textId="546794E8" w:rsidR="00760778" w:rsidRDefault="00760778" w:rsidP="00B36583">
            <w:pPr>
              <w:spacing w:after="0" w:line="259" w:lineRule="auto"/>
              <w:ind w:left="0" w:firstLine="0"/>
              <w:jc w:val="left"/>
              <w:rPr>
                <w:b/>
              </w:rPr>
            </w:pPr>
            <w:r>
              <w:rPr>
                <w:b/>
              </w:rPr>
              <w:t>BEHAVIOURS</w:t>
            </w:r>
          </w:p>
        </w:tc>
        <w:tc>
          <w:tcPr>
            <w:tcW w:w="7655" w:type="dxa"/>
            <w:tcBorders>
              <w:top w:val="single" w:sz="6" w:space="0" w:color="000000"/>
              <w:left w:val="single" w:sz="6" w:space="0" w:color="000000"/>
              <w:bottom w:val="single" w:sz="6" w:space="0" w:color="000000"/>
              <w:right w:val="single" w:sz="6" w:space="0" w:color="000000"/>
            </w:tcBorders>
          </w:tcPr>
          <w:p w14:paraId="1720B26D" w14:textId="77777777" w:rsidR="00760778" w:rsidRDefault="00760778" w:rsidP="00760778">
            <w:pPr>
              <w:spacing w:after="0" w:line="259" w:lineRule="auto"/>
              <w:jc w:val="left"/>
            </w:pPr>
            <w:r>
              <w:t>•</w:t>
            </w:r>
            <w:r>
              <w:tab/>
              <w:t>Can do approach.</w:t>
            </w:r>
          </w:p>
          <w:p w14:paraId="5C69B612" w14:textId="77777777" w:rsidR="00760778" w:rsidRDefault="00760778" w:rsidP="00760778">
            <w:pPr>
              <w:spacing w:after="0" w:line="259" w:lineRule="auto"/>
              <w:jc w:val="left"/>
            </w:pPr>
            <w:r>
              <w:t>•</w:t>
            </w:r>
            <w:r>
              <w:tab/>
              <w:t>Ability to work as part of a team.</w:t>
            </w:r>
          </w:p>
          <w:p w14:paraId="5E7AC367" w14:textId="77777777" w:rsidR="00760778" w:rsidRDefault="00760778" w:rsidP="00760778">
            <w:pPr>
              <w:spacing w:after="0" w:line="259" w:lineRule="auto"/>
              <w:jc w:val="left"/>
            </w:pPr>
            <w:r>
              <w:t>•</w:t>
            </w:r>
            <w:r>
              <w:tab/>
              <w:t>Willingness to work outside core hours as needed.</w:t>
            </w:r>
          </w:p>
          <w:p w14:paraId="106C6024" w14:textId="26A731B8" w:rsidR="00760778" w:rsidRDefault="00760778" w:rsidP="00760778">
            <w:pPr>
              <w:spacing w:after="0" w:line="259" w:lineRule="auto"/>
              <w:jc w:val="left"/>
            </w:pPr>
            <w:r>
              <w:t>•</w:t>
            </w:r>
            <w:r>
              <w:tab/>
              <w:t>Professional approach.</w:t>
            </w:r>
          </w:p>
        </w:tc>
      </w:tr>
    </w:tbl>
    <w:p w14:paraId="5AE6C995" w14:textId="77777777" w:rsidR="00A53B7D" w:rsidRDefault="00A53B7D" w:rsidP="00B36583">
      <w:pPr>
        <w:pStyle w:val="Heading1"/>
        <w:ind w:left="0" w:firstLine="0"/>
      </w:pPr>
    </w:p>
    <w:p w14:paraId="68B040B8" w14:textId="77777777" w:rsidR="00A53B7D" w:rsidRDefault="00A53B7D">
      <w:pPr>
        <w:spacing w:after="160" w:line="259" w:lineRule="auto"/>
        <w:ind w:left="0" w:firstLine="0"/>
        <w:jc w:val="left"/>
        <w:rPr>
          <w:b/>
          <w:color w:val="4F009E"/>
          <w:sz w:val="28"/>
        </w:rPr>
      </w:pPr>
      <w:r>
        <w:br w:type="page"/>
      </w:r>
    </w:p>
    <w:p w14:paraId="602C30AD" w14:textId="62D035E3" w:rsidR="00B17642" w:rsidRDefault="00B36583" w:rsidP="00B36583">
      <w:pPr>
        <w:pStyle w:val="Heading1"/>
        <w:ind w:left="0" w:firstLine="0"/>
      </w:pPr>
      <w:r>
        <w:lastRenderedPageBreak/>
        <w:t xml:space="preserve">Annex C: Company Values and Expectations </w:t>
      </w:r>
    </w:p>
    <w:p w14:paraId="1A545868" w14:textId="77777777" w:rsidR="00B17642" w:rsidRDefault="00B36583">
      <w:pPr>
        <w:spacing w:after="50" w:line="259" w:lineRule="auto"/>
        <w:ind w:left="-29" w:right="-26" w:firstLine="0"/>
        <w:jc w:val="left"/>
      </w:pPr>
      <w:r>
        <w:rPr>
          <w:noProof/>
          <w:sz w:val="22"/>
        </w:rPr>
        <mc:AlternateContent>
          <mc:Choice Requires="wpg">
            <w:drawing>
              <wp:inline distT="0" distB="0" distL="0" distR="0" wp14:anchorId="49482F82" wp14:editId="715371A7">
                <wp:extent cx="6014974" cy="9144"/>
                <wp:effectExtent l="0" t="0" r="0" b="0"/>
                <wp:docPr id="9128" name="Group 9128"/>
                <wp:cNvGraphicFramePr/>
                <a:graphic xmlns:a="http://schemas.openxmlformats.org/drawingml/2006/main">
                  <a:graphicData uri="http://schemas.microsoft.com/office/word/2010/wordprocessingGroup">
                    <wpg:wgp>
                      <wpg:cNvGrpSpPr/>
                      <wpg:grpSpPr>
                        <a:xfrm>
                          <a:off x="0" y="0"/>
                          <a:ext cx="6014974" cy="9144"/>
                          <a:chOff x="0" y="0"/>
                          <a:chExt cx="6014974" cy="9144"/>
                        </a:xfrm>
                      </wpg:grpSpPr>
                      <wps:wsp>
                        <wps:cNvPr id="10062" name="Shape 10062"/>
                        <wps:cNvSpPr/>
                        <wps:spPr>
                          <a:xfrm>
                            <a:off x="0" y="0"/>
                            <a:ext cx="6014974" cy="9144"/>
                          </a:xfrm>
                          <a:custGeom>
                            <a:avLst/>
                            <a:gdLst/>
                            <a:ahLst/>
                            <a:cxnLst/>
                            <a:rect l="0" t="0" r="0" b="0"/>
                            <a:pathLst>
                              <a:path w="6014974" h="9144">
                                <a:moveTo>
                                  <a:pt x="0" y="0"/>
                                </a:moveTo>
                                <a:lnTo>
                                  <a:pt x="6014974" y="0"/>
                                </a:lnTo>
                                <a:lnTo>
                                  <a:pt x="6014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C2F12B" id="Group 9128" o:spid="_x0000_s1026" style="width:473.6pt;height:.7pt;mso-position-horizontal-relative:char;mso-position-vertical-relative:line" coordsize="60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">
                <v:shape id="Shape 10062" o:spid="_x0000_s1027" style="position:absolute;width:60149;height:91;visibility:visible;mso-wrap-style:square;v-text-anchor:top" coordsize="6014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" path="m,l6014974,r,9144l,9144,,e" fillcolor="black" stroked="f" strokeweight="0">
                  <v:stroke miterlimit="83231f" joinstyle="miter"/>
                  <v:path arrowok="t" textboxrect="0,0,6014974,9144"/>
                </v:shape>
                <w10:anchorlock/>
              </v:group>
            </w:pict>
          </mc:Fallback>
        </mc:AlternateContent>
      </w:r>
    </w:p>
    <w:p w14:paraId="30D0556A" w14:textId="77777777" w:rsidR="00B17642" w:rsidRDefault="00B36583">
      <w:pPr>
        <w:spacing w:after="0" w:line="259" w:lineRule="auto"/>
        <w:ind w:left="0" w:firstLine="0"/>
        <w:jc w:val="left"/>
      </w:pPr>
      <w:r>
        <w:rPr>
          <w:b/>
        </w:rPr>
        <w:t xml:space="preserve"> </w:t>
      </w:r>
    </w:p>
    <w:p w14:paraId="43698FDC" w14:textId="77777777" w:rsidR="00B17642" w:rsidRDefault="00B36583">
      <w:pPr>
        <w:spacing w:after="38"/>
        <w:ind w:left="0" w:firstLine="0"/>
      </w:pPr>
      <w:r>
        <w:t xml:space="preserve">At The Education People we are guided by our shared values: </w:t>
      </w:r>
    </w:p>
    <w:p w14:paraId="43C0C848" w14:textId="77777777" w:rsidR="00B17642" w:rsidRDefault="00B36583">
      <w:pPr>
        <w:numPr>
          <w:ilvl w:val="0"/>
          <w:numId w:val="4"/>
        </w:numPr>
        <w:spacing w:after="77"/>
        <w:ind w:hanging="360"/>
      </w:pPr>
      <w:r>
        <w:rPr>
          <w:b/>
          <w:color w:val="7030A0"/>
        </w:rPr>
        <w:t>Moral Purpose:</w:t>
      </w:r>
      <w:r>
        <w:t xml:space="preserve"> We are driven by our shared moral purpose to do all that we can, both directly and indirectly, to improve educational outcomes and life chances.  </w:t>
      </w:r>
    </w:p>
    <w:p w14:paraId="55D0586F" w14:textId="77777777" w:rsidR="00B17642" w:rsidRDefault="00B36583">
      <w:pPr>
        <w:numPr>
          <w:ilvl w:val="0"/>
          <w:numId w:val="4"/>
        </w:numPr>
        <w:spacing w:after="80"/>
        <w:ind w:hanging="360"/>
      </w:pPr>
      <w:r>
        <w:rPr>
          <w:b/>
          <w:color w:val="7030A0"/>
        </w:rPr>
        <w:t>People First:</w:t>
      </w:r>
      <w:r>
        <w:t xml:space="preserve"> We are committed to always putting people first: our staff, clients and partners, and above all, the people we serve.  </w:t>
      </w:r>
    </w:p>
    <w:p w14:paraId="34DD71D7" w14:textId="77777777" w:rsidR="00B17642" w:rsidRDefault="00B36583">
      <w:pPr>
        <w:numPr>
          <w:ilvl w:val="0"/>
          <w:numId w:val="4"/>
        </w:numPr>
        <w:spacing w:after="87" w:line="240" w:lineRule="auto"/>
        <w:ind w:hanging="360"/>
      </w:pPr>
      <w:r>
        <w:rPr>
          <w:b/>
          <w:color w:val="7030A0"/>
        </w:rPr>
        <w:t>Stronger Together:</w:t>
      </w:r>
      <w:r>
        <w:t xml:space="preserve"> We believe in the power of partnership and collaboration, understanding that the very best outcomes are delivered only when we embrace challenge and work together – with each other, our clients and partners.   </w:t>
      </w:r>
    </w:p>
    <w:p w14:paraId="2E6524F1" w14:textId="77777777" w:rsidR="00B17642" w:rsidRDefault="00B36583">
      <w:pPr>
        <w:numPr>
          <w:ilvl w:val="0"/>
          <w:numId w:val="4"/>
        </w:numPr>
        <w:spacing w:after="77"/>
        <w:ind w:hanging="360"/>
      </w:pPr>
      <w:r>
        <w:rPr>
          <w:b/>
          <w:color w:val="7030A0"/>
        </w:rPr>
        <w:t>Excellence:</w:t>
      </w:r>
      <w:r>
        <w:t xml:space="preserve"> We strive to excel in the delivery of high quality services that produce lasting outcomes: balancing pace, precision, practicality and cost.  </w:t>
      </w:r>
    </w:p>
    <w:p w14:paraId="7946F13D" w14:textId="77777777" w:rsidR="00B17642" w:rsidRDefault="00B36583">
      <w:pPr>
        <w:numPr>
          <w:ilvl w:val="0"/>
          <w:numId w:val="4"/>
        </w:numPr>
        <w:spacing w:after="77"/>
        <w:ind w:hanging="360"/>
      </w:pPr>
      <w:r>
        <w:rPr>
          <w:b/>
          <w:color w:val="7030A0"/>
        </w:rPr>
        <w:t>Spirit of Innovation:</w:t>
      </w:r>
      <w:r>
        <w:t xml:space="preserve"> We have a restless curiosity; we embrace every opportunity to learn, to challenge the status quo, and to seek to set new standards for outcomes and delivery.  </w:t>
      </w:r>
    </w:p>
    <w:p w14:paraId="31A19A23" w14:textId="77777777" w:rsidR="00B17642" w:rsidRDefault="00B36583">
      <w:pPr>
        <w:numPr>
          <w:ilvl w:val="0"/>
          <w:numId w:val="4"/>
        </w:numPr>
        <w:spacing w:after="107"/>
        <w:ind w:hanging="360"/>
      </w:pPr>
      <w:r>
        <w:rPr>
          <w:b/>
          <w:color w:val="7030A0"/>
        </w:rPr>
        <w:t>Integrity:</w:t>
      </w:r>
      <w:r>
        <w:t xml:space="preserve"> We expect the highest standards of professionalism and integrity of ourselves and others, acting at all times within the ethical framework of our values.  </w:t>
      </w:r>
    </w:p>
    <w:p w14:paraId="1FA2F6A0" w14:textId="77777777" w:rsidR="00B17642" w:rsidRDefault="00B36583">
      <w:pPr>
        <w:spacing w:after="0" w:line="259" w:lineRule="auto"/>
        <w:ind w:left="0" w:firstLine="0"/>
        <w:jc w:val="left"/>
      </w:pPr>
      <w:r>
        <w:rPr>
          <w:sz w:val="22"/>
        </w:rPr>
        <w:t xml:space="preserve"> </w:t>
      </w:r>
    </w:p>
    <w:sectPr w:rsidR="00B17642">
      <w:headerReference w:type="even" r:id="rId7"/>
      <w:headerReference w:type="default" r:id="rId8"/>
      <w:footerReference w:type="even" r:id="rId9"/>
      <w:footerReference w:type="default" r:id="rId10"/>
      <w:headerReference w:type="first" r:id="rId11"/>
      <w:footerReference w:type="first" r:id="rId12"/>
      <w:pgSz w:w="11906" w:h="16838"/>
      <w:pgMar w:top="1829" w:right="1241" w:bottom="1450" w:left="1248"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4800" w14:textId="77777777" w:rsidR="00275522" w:rsidRDefault="00275522">
      <w:pPr>
        <w:spacing w:after="0" w:line="240" w:lineRule="auto"/>
      </w:pPr>
      <w:r>
        <w:separator/>
      </w:r>
    </w:p>
  </w:endnote>
  <w:endnote w:type="continuationSeparator" w:id="0">
    <w:p w14:paraId="29F2712E" w14:textId="77777777" w:rsidR="00275522" w:rsidRDefault="0027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7902" w14:textId="77777777" w:rsidR="00B17642" w:rsidRDefault="00B36583">
    <w:pPr>
      <w:tabs>
        <w:tab w:val="right" w:pos="9417"/>
      </w:tabs>
      <w:spacing w:after="0" w:line="259" w:lineRule="auto"/>
      <w:ind w:left="0" w:firstLine="0"/>
      <w:jc w:val="left"/>
    </w:pPr>
    <w:r>
      <w:rPr>
        <w:rFonts w:ascii="Arial" w:eastAsia="Arial" w:hAnsi="Arial" w:cs="Arial"/>
        <w:b/>
        <w:color w:val="4F009E"/>
        <w:sz w:val="20"/>
      </w:rPr>
      <w:t xml:space="preserve">TEP </w:t>
    </w:r>
    <w:r>
      <w:rPr>
        <w:rFonts w:ascii="Arial" w:eastAsia="Arial" w:hAnsi="Arial" w:cs="Arial"/>
        <w:color w:val="4F009E"/>
        <w:sz w:val="20"/>
      </w:rPr>
      <w:t>OLE Business Support Officer</w:t>
    </w:r>
    <w:r>
      <w:rPr>
        <w:rFonts w:ascii="Arial" w:eastAsia="Arial" w:hAnsi="Arial" w:cs="Arial"/>
        <w:b/>
        <w:color w:val="4F009E"/>
        <w:sz w:val="20"/>
      </w:rPr>
      <w:t xml:space="preserve"> </w:t>
    </w:r>
    <w:r>
      <w:rPr>
        <w:rFonts w:ascii="Arial" w:eastAsia="Arial" w:hAnsi="Arial" w:cs="Arial"/>
        <w:b/>
        <w:color w:val="4F009E"/>
        <w:sz w:val="20"/>
      </w:rPr>
      <w:tab/>
    </w:r>
    <w:r>
      <w:rPr>
        <w:rFonts w:ascii="Arial" w:eastAsia="Arial" w:hAnsi="Arial" w:cs="Arial"/>
        <w:color w:val="4F009E"/>
        <w:sz w:val="20"/>
      </w:rPr>
      <w:t xml:space="preserve">Outdoor Learning Business Support </w:t>
    </w:r>
  </w:p>
  <w:p w14:paraId="024E094A" w14:textId="77777777" w:rsidR="00B17642" w:rsidRDefault="00B36583">
    <w:pPr>
      <w:tabs>
        <w:tab w:val="right" w:pos="9417"/>
      </w:tabs>
      <w:spacing w:after="26" w:line="259" w:lineRule="auto"/>
      <w:ind w:left="0" w:firstLine="0"/>
      <w:jc w:val="left"/>
    </w:pPr>
    <w:r>
      <w:rPr>
        <w:rFonts w:ascii="Arial" w:eastAsia="Arial" w:hAnsi="Arial" w:cs="Arial"/>
        <w:color w:val="4F009E"/>
        <w:sz w:val="16"/>
      </w:rPr>
      <w:t xml:space="preserve"> </w:t>
    </w:r>
    <w:r>
      <w:rPr>
        <w:rFonts w:ascii="Arial" w:eastAsia="Arial" w:hAnsi="Arial" w:cs="Arial"/>
        <w:color w:val="4F009E"/>
        <w:sz w:val="16"/>
      </w:rPr>
      <w:tab/>
      <w:t>November 2018</w:t>
    </w:r>
    <w:r>
      <w:rPr>
        <w:rFonts w:ascii="Arial" w:eastAsia="Arial" w:hAnsi="Arial" w:cs="Arial"/>
        <w:b/>
        <w:color w:val="4F009E"/>
        <w:sz w:val="16"/>
      </w:rPr>
      <w:t xml:space="preserve"> </w:t>
    </w:r>
  </w:p>
  <w:p w14:paraId="06C6FAE8" w14:textId="77777777" w:rsidR="00B17642" w:rsidRDefault="00B36583">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FD5D" w14:textId="64399F6B" w:rsidR="00B17642" w:rsidRDefault="00B36583" w:rsidP="008E312A">
    <w:pPr>
      <w:tabs>
        <w:tab w:val="right" w:pos="9417"/>
      </w:tabs>
      <w:spacing w:after="0" w:line="259" w:lineRule="auto"/>
      <w:ind w:left="0" w:firstLine="0"/>
      <w:jc w:val="left"/>
    </w:pPr>
    <w:r>
      <w:rPr>
        <w:rFonts w:ascii="Arial" w:eastAsia="Arial" w:hAnsi="Arial" w:cs="Arial"/>
        <w:b/>
        <w:color w:val="4F009E"/>
        <w:sz w:val="20"/>
      </w:rPr>
      <w:tab/>
    </w:r>
    <w:r>
      <w:rPr>
        <w:rFonts w:ascii="Arial" w:eastAsia="Arial" w:hAnsi="Arial" w:cs="Arial"/>
        <w:b/>
        <w:color w:val="4F009E"/>
        <w:sz w:val="16"/>
      </w:rPr>
      <w:t xml:space="preserve"> </w:t>
    </w:r>
  </w:p>
  <w:p w14:paraId="18A8BC4B" w14:textId="77777777" w:rsidR="00B17642" w:rsidRDefault="00B36583">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8A11" w14:textId="77777777" w:rsidR="00B17642" w:rsidRDefault="00B36583">
    <w:pPr>
      <w:tabs>
        <w:tab w:val="right" w:pos="9417"/>
      </w:tabs>
      <w:spacing w:after="0" w:line="259" w:lineRule="auto"/>
      <w:ind w:left="0" w:firstLine="0"/>
      <w:jc w:val="left"/>
    </w:pPr>
    <w:r>
      <w:rPr>
        <w:rFonts w:ascii="Arial" w:eastAsia="Arial" w:hAnsi="Arial" w:cs="Arial"/>
        <w:b/>
        <w:color w:val="4F009E"/>
        <w:sz w:val="20"/>
      </w:rPr>
      <w:t xml:space="preserve">TEP </w:t>
    </w:r>
    <w:r>
      <w:rPr>
        <w:rFonts w:ascii="Arial" w:eastAsia="Arial" w:hAnsi="Arial" w:cs="Arial"/>
        <w:color w:val="4F009E"/>
        <w:sz w:val="20"/>
      </w:rPr>
      <w:t>OLE Business Support Officer</w:t>
    </w:r>
    <w:r>
      <w:rPr>
        <w:rFonts w:ascii="Arial" w:eastAsia="Arial" w:hAnsi="Arial" w:cs="Arial"/>
        <w:b/>
        <w:color w:val="4F009E"/>
        <w:sz w:val="20"/>
      </w:rPr>
      <w:t xml:space="preserve"> </w:t>
    </w:r>
    <w:r>
      <w:rPr>
        <w:rFonts w:ascii="Arial" w:eastAsia="Arial" w:hAnsi="Arial" w:cs="Arial"/>
        <w:b/>
        <w:color w:val="4F009E"/>
        <w:sz w:val="20"/>
      </w:rPr>
      <w:tab/>
    </w:r>
    <w:r>
      <w:rPr>
        <w:rFonts w:ascii="Arial" w:eastAsia="Arial" w:hAnsi="Arial" w:cs="Arial"/>
        <w:color w:val="4F009E"/>
        <w:sz w:val="20"/>
      </w:rPr>
      <w:t xml:space="preserve">Outdoor Learning Business Support </w:t>
    </w:r>
  </w:p>
  <w:p w14:paraId="78035C2E" w14:textId="77777777" w:rsidR="00B17642" w:rsidRDefault="00B36583">
    <w:pPr>
      <w:tabs>
        <w:tab w:val="right" w:pos="9417"/>
      </w:tabs>
      <w:spacing w:after="26" w:line="259" w:lineRule="auto"/>
      <w:ind w:left="0" w:firstLine="0"/>
      <w:jc w:val="left"/>
    </w:pPr>
    <w:r>
      <w:rPr>
        <w:rFonts w:ascii="Arial" w:eastAsia="Arial" w:hAnsi="Arial" w:cs="Arial"/>
        <w:color w:val="4F009E"/>
        <w:sz w:val="16"/>
      </w:rPr>
      <w:t xml:space="preserve"> </w:t>
    </w:r>
    <w:r>
      <w:rPr>
        <w:rFonts w:ascii="Arial" w:eastAsia="Arial" w:hAnsi="Arial" w:cs="Arial"/>
        <w:color w:val="4F009E"/>
        <w:sz w:val="16"/>
      </w:rPr>
      <w:tab/>
      <w:t>November 2018</w:t>
    </w:r>
    <w:r>
      <w:rPr>
        <w:rFonts w:ascii="Arial" w:eastAsia="Arial" w:hAnsi="Arial" w:cs="Arial"/>
        <w:b/>
        <w:color w:val="4F009E"/>
        <w:sz w:val="16"/>
      </w:rPr>
      <w:t xml:space="preserve"> </w:t>
    </w:r>
  </w:p>
  <w:p w14:paraId="33F43EC8" w14:textId="77777777" w:rsidR="00B17642" w:rsidRDefault="00B36583">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5C8E" w14:textId="77777777" w:rsidR="00275522" w:rsidRDefault="00275522">
      <w:pPr>
        <w:spacing w:after="0" w:line="240" w:lineRule="auto"/>
      </w:pPr>
      <w:r>
        <w:separator/>
      </w:r>
    </w:p>
  </w:footnote>
  <w:footnote w:type="continuationSeparator" w:id="0">
    <w:p w14:paraId="4408E0D8" w14:textId="77777777" w:rsidR="00275522" w:rsidRDefault="0027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39DF" w14:textId="77777777" w:rsidR="00B17642" w:rsidRDefault="00B36583">
    <w:pPr>
      <w:spacing w:after="0" w:line="259" w:lineRule="auto"/>
      <w:ind w:left="0" w:right="-47" w:firstLine="0"/>
      <w:jc w:val="right"/>
    </w:pPr>
    <w:r>
      <w:rPr>
        <w:noProof/>
      </w:rPr>
      <w:drawing>
        <wp:anchor distT="0" distB="0" distL="114300" distR="114300" simplePos="0" relativeHeight="251658240" behindDoc="0" locked="0" layoutInCell="1" allowOverlap="0" wp14:anchorId="322A38FE" wp14:editId="18D93CA5">
          <wp:simplePos x="0" y="0"/>
          <wp:positionH relativeFrom="page">
            <wp:posOffset>5161915</wp:posOffset>
          </wp:positionH>
          <wp:positionV relativeFrom="page">
            <wp:posOffset>457200</wp:posOffset>
          </wp:positionV>
          <wp:extent cx="1607820" cy="5530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7820" cy="553085"/>
                  </a:xfrm>
                  <a:prstGeom prst="rect">
                    <a:avLst/>
                  </a:prstGeom>
                </pic:spPr>
              </pic:pic>
            </a:graphicData>
          </a:graphic>
        </wp:anchor>
      </w:drawing>
    </w:r>
    <w:r>
      <w:rPr>
        <w:rFonts w:ascii="Times New Roman" w:eastAsia="Times New Roman" w:hAnsi="Times New Roman" w:cs="Times New Roman"/>
        <w:sz w:val="20"/>
      </w:rPr>
      <w:t xml:space="preserve"> </w:t>
    </w:r>
  </w:p>
  <w:p w14:paraId="1509F74E" w14:textId="77777777" w:rsidR="00B17642" w:rsidRDefault="00B36583">
    <w:pPr>
      <w:spacing w:after="0" w:line="259" w:lineRule="auto"/>
      <w:ind w:lef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9AC1" w14:textId="77777777" w:rsidR="00B17642" w:rsidRDefault="00B36583">
    <w:pPr>
      <w:spacing w:after="0" w:line="259" w:lineRule="auto"/>
      <w:ind w:left="0" w:right="-47" w:firstLine="0"/>
      <w:jc w:val="right"/>
    </w:pPr>
    <w:r>
      <w:rPr>
        <w:noProof/>
      </w:rPr>
      <w:drawing>
        <wp:anchor distT="0" distB="0" distL="114300" distR="114300" simplePos="0" relativeHeight="251659264" behindDoc="0" locked="0" layoutInCell="1" allowOverlap="0" wp14:anchorId="60F84DA5" wp14:editId="30C7ACA0">
          <wp:simplePos x="0" y="0"/>
          <wp:positionH relativeFrom="page">
            <wp:posOffset>5161915</wp:posOffset>
          </wp:positionH>
          <wp:positionV relativeFrom="page">
            <wp:posOffset>457200</wp:posOffset>
          </wp:positionV>
          <wp:extent cx="1607820" cy="5530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7820" cy="553085"/>
                  </a:xfrm>
                  <a:prstGeom prst="rect">
                    <a:avLst/>
                  </a:prstGeom>
                </pic:spPr>
              </pic:pic>
            </a:graphicData>
          </a:graphic>
        </wp:anchor>
      </w:drawing>
    </w:r>
    <w:r>
      <w:rPr>
        <w:rFonts w:ascii="Times New Roman" w:eastAsia="Times New Roman" w:hAnsi="Times New Roman" w:cs="Times New Roman"/>
        <w:sz w:val="20"/>
      </w:rPr>
      <w:t xml:space="preserve"> </w:t>
    </w:r>
  </w:p>
  <w:p w14:paraId="411CC5F7" w14:textId="77777777" w:rsidR="00B17642" w:rsidRDefault="00B36583">
    <w:pPr>
      <w:spacing w:after="0" w:line="259" w:lineRule="auto"/>
      <w:ind w:lef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4865" w14:textId="77777777" w:rsidR="00B17642" w:rsidRDefault="00B36583">
    <w:pPr>
      <w:spacing w:after="0" w:line="259" w:lineRule="auto"/>
      <w:ind w:left="0" w:right="-47" w:firstLine="0"/>
      <w:jc w:val="right"/>
    </w:pPr>
    <w:r>
      <w:rPr>
        <w:noProof/>
      </w:rPr>
      <w:drawing>
        <wp:anchor distT="0" distB="0" distL="114300" distR="114300" simplePos="0" relativeHeight="251660288" behindDoc="0" locked="0" layoutInCell="1" allowOverlap="0" wp14:anchorId="77364F5D" wp14:editId="798F896F">
          <wp:simplePos x="0" y="0"/>
          <wp:positionH relativeFrom="page">
            <wp:posOffset>5161915</wp:posOffset>
          </wp:positionH>
          <wp:positionV relativeFrom="page">
            <wp:posOffset>457200</wp:posOffset>
          </wp:positionV>
          <wp:extent cx="1607820" cy="5530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7820" cy="553085"/>
                  </a:xfrm>
                  <a:prstGeom prst="rect">
                    <a:avLst/>
                  </a:prstGeom>
                </pic:spPr>
              </pic:pic>
            </a:graphicData>
          </a:graphic>
        </wp:anchor>
      </w:drawing>
    </w:r>
    <w:r>
      <w:rPr>
        <w:rFonts w:ascii="Times New Roman" w:eastAsia="Times New Roman" w:hAnsi="Times New Roman" w:cs="Times New Roman"/>
        <w:sz w:val="20"/>
      </w:rPr>
      <w:t xml:space="preserve"> </w:t>
    </w:r>
  </w:p>
  <w:p w14:paraId="005A22E3" w14:textId="77777777" w:rsidR="00B17642" w:rsidRDefault="00B36583">
    <w:pPr>
      <w:spacing w:after="0" w:line="259" w:lineRule="auto"/>
      <w:ind w:lef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B85"/>
    <w:multiLevelType w:val="hybridMultilevel"/>
    <w:tmpl w:val="8F84492C"/>
    <w:lvl w:ilvl="0" w:tplc="B178F0E0">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661F2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C2FB2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DE31A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430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E649D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E9D7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BED5D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CEDF5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0069D"/>
    <w:multiLevelType w:val="hybridMultilevel"/>
    <w:tmpl w:val="12AA6ECC"/>
    <w:lvl w:ilvl="0" w:tplc="46743EB6">
      <w:numFmt w:val="bullet"/>
      <w:lvlText w:val=""/>
      <w:lvlJc w:val="left"/>
      <w:pPr>
        <w:ind w:left="726" w:hanging="360"/>
      </w:pPr>
      <w:rPr>
        <w:rFonts w:ascii="Symbol" w:eastAsia="Symbol" w:hAnsi="Symbol" w:cs="Symbol" w:hint="default"/>
        <w:w w:val="100"/>
        <w:sz w:val="24"/>
        <w:szCs w:val="24"/>
        <w:lang w:val="en-US" w:eastAsia="en-US" w:bidi="ar-SA"/>
      </w:rPr>
    </w:lvl>
    <w:lvl w:ilvl="1" w:tplc="274C00E6">
      <w:numFmt w:val="bullet"/>
      <w:lvlText w:val="•"/>
      <w:lvlJc w:val="left"/>
      <w:pPr>
        <w:ind w:left="1256" w:hanging="360"/>
      </w:pPr>
      <w:rPr>
        <w:lang w:val="en-US" w:eastAsia="en-US" w:bidi="ar-SA"/>
      </w:rPr>
    </w:lvl>
    <w:lvl w:ilvl="2" w:tplc="EBCC9260">
      <w:numFmt w:val="bullet"/>
      <w:lvlText w:val="•"/>
      <w:lvlJc w:val="left"/>
      <w:pPr>
        <w:ind w:left="1792" w:hanging="360"/>
      </w:pPr>
      <w:rPr>
        <w:lang w:val="en-US" w:eastAsia="en-US" w:bidi="ar-SA"/>
      </w:rPr>
    </w:lvl>
    <w:lvl w:ilvl="3" w:tplc="16D8BE98">
      <w:numFmt w:val="bullet"/>
      <w:lvlText w:val="•"/>
      <w:lvlJc w:val="left"/>
      <w:pPr>
        <w:ind w:left="2328" w:hanging="360"/>
      </w:pPr>
      <w:rPr>
        <w:lang w:val="en-US" w:eastAsia="en-US" w:bidi="ar-SA"/>
      </w:rPr>
    </w:lvl>
    <w:lvl w:ilvl="4" w:tplc="80D262A2">
      <w:numFmt w:val="bullet"/>
      <w:lvlText w:val="•"/>
      <w:lvlJc w:val="left"/>
      <w:pPr>
        <w:ind w:left="2864" w:hanging="360"/>
      </w:pPr>
      <w:rPr>
        <w:lang w:val="en-US" w:eastAsia="en-US" w:bidi="ar-SA"/>
      </w:rPr>
    </w:lvl>
    <w:lvl w:ilvl="5" w:tplc="676AB916">
      <w:numFmt w:val="bullet"/>
      <w:lvlText w:val="•"/>
      <w:lvlJc w:val="left"/>
      <w:pPr>
        <w:ind w:left="3400" w:hanging="360"/>
      </w:pPr>
      <w:rPr>
        <w:lang w:val="en-US" w:eastAsia="en-US" w:bidi="ar-SA"/>
      </w:rPr>
    </w:lvl>
    <w:lvl w:ilvl="6" w:tplc="0E18124C">
      <w:numFmt w:val="bullet"/>
      <w:lvlText w:val="•"/>
      <w:lvlJc w:val="left"/>
      <w:pPr>
        <w:ind w:left="3936" w:hanging="360"/>
      </w:pPr>
      <w:rPr>
        <w:lang w:val="en-US" w:eastAsia="en-US" w:bidi="ar-SA"/>
      </w:rPr>
    </w:lvl>
    <w:lvl w:ilvl="7" w:tplc="42DA2970">
      <w:numFmt w:val="bullet"/>
      <w:lvlText w:val="•"/>
      <w:lvlJc w:val="left"/>
      <w:pPr>
        <w:ind w:left="4472" w:hanging="360"/>
      </w:pPr>
      <w:rPr>
        <w:lang w:val="en-US" w:eastAsia="en-US" w:bidi="ar-SA"/>
      </w:rPr>
    </w:lvl>
    <w:lvl w:ilvl="8" w:tplc="F9DACFFC">
      <w:numFmt w:val="bullet"/>
      <w:lvlText w:val="•"/>
      <w:lvlJc w:val="left"/>
      <w:pPr>
        <w:ind w:left="5008" w:hanging="360"/>
      </w:pPr>
      <w:rPr>
        <w:lang w:val="en-US" w:eastAsia="en-US" w:bidi="ar-SA"/>
      </w:rPr>
    </w:lvl>
  </w:abstractNum>
  <w:abstractNum w:abstractNumId="2" w15:restartNumberingAfterBreak="0">
    <w:nsid w:val="275F24BB"/>
    <w:multiLevelType w:val="hybridMultilevel"/>
    <w:tmpl w:val="67E42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0B269B0"/>
    <w:multiLevelType w:val="hybridMultilevel"/>
    <w:tmpl w:val="813C82F2"/>
    <w:lvl w:ilvl="0" w:tplc="21FAE80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DAF53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1EB95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388E2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2E134">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E8D52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30812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56D93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882DDE">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8115B8"/>
    <w:multiLevelType w:val="hybridMultilevel"/>
    <w:tmpl w:val="D864243E"/>
    <w:lvl w:ilvl="0" w:tplc="BF549D9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B0E7A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B491A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045A1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7E3AB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C0F438">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02EA8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C2C6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1E9E1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7A6F11"/>
    <w:multiLevelType w:val="hybridMultilevel"/>
    <w:tmpl w:val="6382E7D8"/>
    <w:lvl w:ilvl="0" w:tplc="D89EE31A">
      <w:start w:val="1"/>
      <w:numFmt w:val="bullet"/>
      <w:lvlText w:val="-"/>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C204DC2">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0C2430C">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EB45B02">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66317E">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C364088">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79C42F8">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9DED144">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5A844EC">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422D5D"/>
    <w:multiLevelType w:val="hybridMultilevel"/>
    <w:tmpl w:val="6E10B9BE"/>
    <w:lvl w:ilvl="0" w:tplc="1E46AB9A">
      <w:numFmt w:val="bullet"/>
      <w:lvlText w:val=""/>
      <w:lvlJc w:val="left"/>
      <w:pPr>
        <w:ind w:left="726" w:hanging="360"/>
      </w:pPr>
      <w:rPr>
        <w:rFonts w:ascii="Symbol" w:eastAsia="Symbol" w:hAnsi="Symbol" w:cs="Symbol" w:hint="default"/>
        <w:w w:val="100"/>
        <w:sz w:val="24"/>
        <w:szCs w:val="24"/>
        <w:lang w:val="en-US" w:eastAsia="en-US" w:bidi="ar-SA"/>
      </w:rPr>
    </w:lvl>
    <w:lvl w:ilvl="1" w:tplc="BEF66292">
      <w:numFmt w:val="bullet"/>
      <w:lvlText w:val="•"/>
      <w:lvlJc w:val="left"/>
      <w:pPr>
        <w:ind w:left="1256" w:hanging="360"/>
      </w:pPr>
      <w:rPr>
        <w:lang w:val="en-US" w:eastAsia="en-US" w:bidi="ar-SA"/>
      </w:rPr>
    </w:lvl>
    <w:lvl w:ilvl="2" w:tplc="16A0501C">
      <w:numFmt w:val="bullet"/>
      <w:lvlText w:val="•"/>
      <w:lvlJc w:val="left"/>
      <w:pPr>
        <w:ind w:left="1792" w:hanging="360"/>
      </w:pPr>
      <w:rPr>
        <w:lang w:val="en-US" w:eastAsia="en-US" w:bidi="ar-SA"/>
      </w:rPr>
    </w:lvl>
    <w:lvl w:ilvl="3" w:tplc="C88C325C">
      <w:numFmt w:val="bullet"/>
      <w:lvlText w:val="•"/>
      <w:lvlJc w:val="left"/>
      <w:pPr>
        <w:ind w:left="2328" w:hanging="360"/>
      </w:pPr>
      <w:rPr>
        <w:lang w:val="en-US" w:eastAsia="en-US" w:bidi="ar-SA"/>
      </w:rPr>
    </w:lvl>
    <w:lvl w:ilvl="4" w:tplc="59767134">
      <w:numFmt w:val="bullet"/>
      <w:lvlText w:val="•"/>
      <w:lvlJc w:val="left"/>
      <w:pPr>
        <w:ind w:left="2864" w:hanging="360"/>
      </w:pPr>
      <w:rPr>
        <w:lang w:val="en-US" w:eastAsia="en-US" w:bidi="ar-SA"/>
      </w:rPr>
    </w:lvl>
    <w:lvl w:ilvl="5" w:tplc="5DA0223C">
      <w:numFmt w:val="bullet"/>
      <w:lvlText w:val="•"/>
      <w:lvlJc w:val="left"/>
      <w:pPr>
        <w:ind w:left="3400" w:hanging="360"/>
      </w:pPr>
      <w:rPr>
        <w:lang w:val="en-US" w:eastAsia="en-US" w:bidi="ar-SA"/>
      </w:rPr>
    </w:lvl>
    <w:lvl w:ilvl="6" w:tplc="C70ED9AC">
      <w:numFmt w:val="bullet"/>
      <w:lvlText w:val="•"/>
      <w:lvlJc w:val="left"/>
      <w:pPr>
        <w:ind w:left="3936" w:hanging="360"/>
      </w:pPr>
      <w:rPr>
        <w:lang w:val="en-US" w:eastAsia="en-US" w:bidi="ar-SA"/>
      </w:rPr>
    </w:lvl>
    <w:lvl w:ilvl="7" w:tplc="524E1294">
      <w:numFmt w:val="bullet"/>
      <w:lvlText w:val="•"/>
      <w:lvlJc w:val="left"/>
      <w:pPr>
        <w:ind w:left="4472" w:hanging="360"/>
      </w:pPr>
      <w:rPr>
        <w:lang w:val="en-US" w:eastAsia="en-US" w:bidi="ar-SA"/>
      </w:rPr>
    </w:lvl>
    <w:lvl w:ilvl="8" w:tplc="16AC0D22">
      <w:numFmt w:val="bullet"/>
      <w:lvlText w:val="•"/>
      <w:lvlJc w:val="left"/>
      <w:pPr>
        <w:ind w:left="5008" w:hanging="360"/>
      </w:pPr>
      <w:rPr>
        <w:lang w:val="en-US" w:eastAsia="en-US" w:bidi="ar-SA"/>
      </w:rPr>
    </w:lvl>
  </w:abstractNum>
  <w:abstractNum w:abstractNumId="7" w15:restartNumberingAfterBreak="0">
    <w:nsid w:val="451F005B"/>
    <w:multiLevelType w:val="hybridMultilevel"/>
    <w:tmpl w:val="922AF194"/>
    <w:lvl w:ilvl="0" w:tplc="635C5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488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24EE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A1D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CFF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9CA0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E46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6E1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EC7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A73A99"/>
    <w:multiLevelType w:val="hybridMultilevel"/>
    <w:tmpl w:val="61BCCDC0"/>
    <w:lvl w:ilvl="0" w:tplc="DADCBE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BA87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002D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699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96A8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D48D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6E2D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8662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BE20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3851E5"/>
    <w:multiLevelType w:val="hybridMultilevel"/>
    <w:tmpl w:val="09184B4A"/>
    <w:lvl w:ilvl="0" w:tplc="BA78FD42">
      <w:start w:val="1"/>
      <w:numFmt w:val="bullet"/>
      <w:lvlText w:val="•"/>
      <w:lvlJc w:val="left"/>
      <w:pPr>
        <w:ind w:left="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62B02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AFF0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5466A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5098C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86694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80FD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888BE">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0EE464">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BB6883"/>
    <w:multiLevelType w:val="hybridMultilevel"/>
    <w:tmpl w:val="4E4C08D2"/>
    <w:lvl w:ilvl="0" w:tplc="A80ED330">
      <w:numFmt w:val="bullet"/>
      <w:lvlText w:val=""/>
      <w:lvlJc w:val="left"/>
      <w:pPr>
        <w:ind w:left="860" w:hanging="360"/>
      </w:pPr>
      <w:rPr>
        <w:rFonts w:ascii="Symbol" w:eastAsia="Symbol" w:hAnsi="Symbol" w:cs="Symbol" w:hint="default"/>
        <w:w w:val="100"/>
        <w:sz w:val="24"/>
        <w:szCs w:val="24"/>
        <w:lang w:val="en-US" w:eastAsia="en-US" w:bidi="ar-SA"/>
      </w:rPr>
    </w:lvl>
    <w:lvl w:ilvl="1" w:tplc="92B6DDD0">
      <w:numFmt w:val="bullet"/>
      <w:lvlText w:val="•"/>
      <w:lvlJc w:val="left"/>
      <w:pPr>
        <w:ind w:left="1757" w:hanging="360"/>
      </w:pPr>
      <w:rPr>
        <w:lang w:val="en-US" w:eastAsia="en-US" w:bidi="ar-SA"/>
      </w:rPr>
    </w:lvl>
    <w:lvl w:ilvl="2" w:tplc="146CD938">
      <w:numFmt w:val="bullet"/>
      <w:lvlText w:val="•"/>
      <w:lvlJc w:val="left"/>
      <w:pPr>
        <w:ind w:left="2655" w:hanging="360"/>
      </w:pPr>
      <w:rPr>
        <w:lang w:val="en-US" w:eastAsia="en-US" w:bidi="ar-SA"/>
      </w:rPr>
    </w:lvl>
    <w:lvl w:ilvl="3" w:tplc="EB1C23C4">
      <w:numFmt w:val="bullet"/>
      <w:lvlText w:val="•"/>
      <w:lvlJc w:val="left"/>
      <w:pPr>
        <w:ind w:left="3553" w:hanging="360"/>
      </w:pPr>
      <w:rPr>
        <w:lang w:val="en-US" w:eastAsia="en-US" w:bidi="ar-SA"/>
      </w:rPr>
    </w:lvl>
    <w:lvl w:ilvl="4" w:tplc="694ADD92">
      <w:numFmt w:val="bullet"/>
      <w:lvlText w:val="•"/>
      <w:lvlJc w:val="left"/>
      <w:pPr>
        <w:ind w:left="4451" w:hanging="360"/>
      </w:pPr>
      <w:rPr>
        <w:lang w:val="en-US" w:eastAsia="en-US" w:bidi="ar-SA"/>
      </w:rPr>
    </w:lvl>
    <w:lvl w:ilvl="5" w:tplc="E662E992">
      <w:numFmt w:val="bullet"/>
      <w:lvlText w:val="•"/>
      <w:lvlJc w:val="left"/>
      <w:pPr>
        <w:ind w:left="5349" w:hanging="360"/>
      </w:pPr>
      <w:rPr>
        <w:lang w:val="en-US" w:eastAsia="en-US" w:bidi="ar-SA"/>
      </w:rPr>
    </w:lvl>
    <w:lvl w:ilvl="6" w:tplc="03CE3830">
      <w:numFmt w:val="bullet"/>
      <w:lvlText w:val="•"/>
      <w:lvlJc w:val="left"/>
      <w:pPr>
        <w:ind w:left="6247" w:hanging="360"/>
      </w:pPr>
      <w:rPr>
        <w:lang w:val="en-US" w:eastAsia="en-US" w:bidi="ar-SA"/>
      </w:rPr>
    </w:lvl>
    <w:lvl w:ilvl="7" w:tplc="E862A72A">
      <w:numFmt w:val="bullet"/>
      <w:lvlText w:val="•"/>
      <w:lvlJc w:val="left"/>
      <w:pPr>
        <w:ind w:left="7145" w:hanging="360"/>
      </w:pPr>
      <w:rPr>
        <w:lang w:val="en-US" w:eastAsia="en-US" w:bidi="ar-SA"/>
      </w:rPr>
    </w:lvl>
    <w:lvl w:ilvl="8" w:tplc="934C43BA">
      <w:numFmt w:val="bullet"/>
      <w:lvlText w:val="•"/>
      <w:lvlJc w:val="left"/>
      <w:pPr>
        <w:ind w:left="8043" w:hanging="360"/>
      </w:pPr>
      <w:rPr>
        <w:lang w:val="en-US" w:eastAsia="en-US" w:bidi="ar-SA"/>
      </w:rPr>
    </w:lvl>
  </w:abstractNum>
  <w:abstractNum w:abstractNumId="11" w15:restartNumberingAfterBreak="0">
    <w:nsid w:val="6E766C57"/>
    <w:multiLevelType w:val="hybridMultilevel"/>
    <w:tmpl w:val="060A043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74F074A3"/>
    <w:multiLevelType w:val="hybridMultilevel"/>
    <w:tmpl w:val="C3123F8C"/>
    <w:lvl w:ilvl="0" w:tplc="1E46AB9A">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13" w15:restartNumberingAfterBreak="0">
    <w:nsid w:val="7FB81B89"/>
    <w:multiLevelType w:val="hybridMultilevel"/>
    <w:tmpl w:val="B922DD44"/>
    <w:lvl w:ilvl="0" w:tplc="08090001">
      <w:start w:val="1"/>
      <w:numFmt w:val="bullet"/>
      <w:lvlText w:val=""/>
      <w:lvlJc w:val="left"/>
      <w:pPr>
        <w:ind w:left="720" w:hanging="360"/>
      </w:pPr>
      <w:rPr>
        <w:rFonts w:ascii="Symbol" w:hAnsi="Symbol" w:hint="default"/>
      </w:rPr>
    </w:lvl>
    <w:lvl w:ilvl="1" w:tplc="2C8EB1EA">
      <w:start w:val="12"/>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9"/>
  </w:num>
  <w:num w:numId="6">
    <w:abstractNumId w:val="4"/>
  </w:num>
  <w:num w:numId="7">
    <w:abstractNumId w:val="3"/>
  </w:num>
  <w:num w:numId="8">
    <w:abstractNumId w:val="13"/>
  </w:num>
  <w:num w:numId="9">
    <w:abstractNumId w:val="11"/>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6"/>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42"/>
    <w:rsid w:val="001F48AF"/>
    <w:rsid w:val="001F762B"/>
    <w:rsid w:val="00275522"/>
    <w:rsid w:val="00291127"/>
    <w:rsid w:val="00293F00"/>
    <w:rsid w:val="00393599"/>
    <w:rsid w:val="004547D1"/>
    <w:rsid w:val="004B513E"/>
    <w:rsid w:val="004F4E53"/>
    <w:rsid w:val="006B2EE2"/>
    <w:rsid w:val="006F63EE"/>
    <w:rsid w:val="00760778"/>
    <w:rsid w:val="0079197D"/>
    <w:rsid w:val="00791BB3"/>
    <w:rsid w:val="007F2883"/>
    <w:rsid w:val="00805AD3"/>
    <w:rsid w:val="008400B4"/>
    <w:rsid w:val="00846CFC"/>
    <w:rsid w:val="00893DD5"/>
    <w:rsid w:val="008E312A"/>
    <w:rsid w:val="009E7337"/>
    <w:rsid w:val="00A305DA"/>
    <w:rsid w:val="00A53B7D"/>
    <w:rsid w:val="00B17642"/>
    <w:rsid w:val="00B36583"/>
    <w:rsid w:val="00B75E6D"/>
    <w:rsid w:val="00BA7F63"/>
    <w:rsid w:val="00BD3C9C"/>
    <w:rsid w:val="00BE1D07"/>
    <w:rsid w:val="00C23D16"/>
    <w:rsid w:val="00C57D00"/>
    <w:rsid w:val="00CF0E0C"/>
    <w:rsid w:val="00EE406E"/>
    <w:rsid w:val="00F02613"/>
    <w:rsid w:val="00F4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019D"/>
  <w15:docId w15:val="{F3E1B123-6E06-4F89-AD99-2866CB5C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37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4F009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F009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291127"/>
    <w:pPr>
      <w:ind w:left="720"/>
      <w:contextualSpacing/>
    </w:pPr>
  </w:style>
  <w:style w:type="paragraph" w:styleId="BodyText">
    <w:name w:val="Body Text"/>
    <w:basedOn w:val="Normal"/>
    <w:link w:val="BodyTextChar"/>
    <w:uiPriority w:val="1"/>
    <w:semiHidden/>
    <w:unhideWhenUsed/>
    <w:qFormat/>
    <w:rsid w:val="00CF0E0C"/>
    <w:pPr>
      <w:widowControl w:val="0"/>
      <w:autoSpaceDE w:val="0"/>
      <w:autoSpaceDN w:val="0"/>
      <w:spacing w:after="0" w:line="240" w:lineRule="auto"/>
      <w:ind w:left="0" w:firstLine="0"/>
      <w:jc w:val="left"/>
    </w:pPr>
    <w:rPr>
      <w:rFonts w:ascii="Arial" w:eastAsia="Arial" w:hAnsi="Arial" w:cs="Arial"/>
      <w:color w:val="auto"/>
      <w:szCs w:val="24"/>
      <w:lang w:val="en-US" w:eastAsia="en-US"/>
    </w:rPr>
  </w:style>
  <w:style w:type="character" w:customStyle="1" w:styleId="BodyTextChar">
    <w:name w:val="Body Text Char"/>
    <w:basedOn w:val="DefaultParagraphFont"/>
    <w:link w:val="BodyText"/>
    <w:uiPriority w:val="1"/>
    <w:semiHidden/>
    <w:rsid w:val="00CF0E0C"/>
    <w:rPr>
      <w:rFonts w:ascii="Arial" w:eastAsia="Arial" w:hAnsi="Arial" w:cs="Arial"/>
      <w:sz w:val="24"/>
      <w:szCs w:val="24"/>
      <w:lang w:val="en-US" w:eastAsia="en-US"/>
    </w:rPr>
  </w:style>
  <w:style w:type="paragraph" w:customStyle="1" w:styleId="TableParagraph">
    <w:name w:val="Table Paragraph"/>
    <w:basedOn w:val="Normal"/>
    <w:uiPriority w:val="1"/>
    <w:qFormat/>
    <w:rsid w:val="00760778"/>
    <w:pPr>
      <w:widowControl w:val="0"/>
      <w:autoSpaceDE w:val="0"/>
      <w:autoSpaceDN w:val="0"/>
      <w:spacing w:after="0" w:line="240" w:lineRule="auto"/>
      <w:ind w:left="726" w:hanging="361"/>
      <w:jc w:val="left"/>
    </w:pPr>
    <w:rPr>
      <w:rFonts w:ascii="Arial" w:eastAsia="Arial" w:hAnsi="Arial" w:cs="Arial"/>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4600">
      <w:bodyDiv w:val="1"/>
      <w:marLeft w:val="0"/>
      <w:marRight w:val="0"/>
      <w:marTop w:val="0"/>
      <w:marBottom w:val="0"/>
      <w:divBdr>
        <w:top w:val="none" w:sz="0" w:space="0" w:color="auto"/>
        <w:left w:val="none" w:sz="0" w:space="0" w:color="auto"/>
        <w:bottom w:val="none" w:sz="0" w:space="0" w:color="auto"/>
        <w:right w:val="none" w:sz="0" w:space="0" w:color="auto"/>
      </w:divBdr>
    </w:div>
    <w:div w:id="290479849">
      <w:bodyDiv w:val="1"/>
      <w:marLeft w:val="0"/>
      <w:marRight w:val="0"/>
      <w:marTop w:val="0"/>
      <w:marBottom w:val="0"/>
      <w:divBdr>
        <w:top w:val="none" w:sz="0" w:space="0" w:color="auto"/>
        <w:left w:val="none" w:sz="0" w:space="0" w:color="auto"/>
        <w:bottom w:val="none" w:sz="0" w:space="0" w:color="auto"/>
        <w:right w:val="none" w:sz="0" w:space="0" w:color="auto"/>
      </w:divBdr>
    </w:div>
    <w:div w:id="987052897">
      <w:bodyDiv w:val="1"/>
      <w:marLeft w:val="0"/>
      <w:marRight w:val="0"/>
      <w:marTop w:val="0"/>
      <w:marBottom w:val="0"/>
      <w:divBdr>
        <w:top w:val="none" w:sz="0" w:space="0" w:color="auto"/>
        <w:left w:val="none" w:sz="0" w:space="0" w:color="auto"/>
        <w:bottom w:val="none" w:sz="0" w:space="0" w:color="auto"/>
        <w:right w:val="none" w:sz="0" w:space="0" w:color="auto"/>
      </w:divBdr>
    </w:div>
    <w:div w:id="1147404555">
      <w:bodyDiv w:val="1"/>
      <w:marLeft w:val="0"/>
      <w:marRight w:val="0"/>
      <w:marTop w:val="0"/>
      <w:marBottom w:val="0"/>
      <w:divBdr>
        <w:top w:val="none" w:sz="0" w:space="0" w:color="auto"/>
        <w:left w:val="none" w:sz="0" w:space="0" w:color="auto"/>
        <w:bottom w:val="none" w:sz="0" w:space="0" w:color="auto"/>
        <w:right w:val="none" w:sz="0" w:space="0" w:color="auto"/>
      </w:divBdr>
    </w:div>
    <w:div w:id="1182621546">
      <w:bodyDiv w:val="1"/>
      <w:marLeft w:val="0"/>
      <w:marRight w:val="0"/>
      <w:marTop w:val="0"/>
      <w:marBottom w:val="0"/>
      <w:divBdr>
        <w:top w:val="none" w:sz="0" w:space="0" w:color="auto"/>
        <w:left w:val="none" w:sz="0" w:space="0" w:color="auto"/>
        <w:bottom w:val="none" w:sz="0" w:space="0" w:color="auto"/>
        <w:right w:val="none" w:sz="0" w:space="0" w:color="auto"/>
      </w:divBdr>
    </w:div>
    <w:div w:id="1184442920">
      <w:bodyDiv w:val="1"/>
      <w:marLeft w:val="0"/>
      <w:marRight w:val="0"/>
      <w:marTop w:val="0"/>
      <w:marBottom w:val="0"/>
      <w:divBdr>
        <w:top w:val="none" w:sz="0" w:space="0" w:color="auto"/>
        <w:left w:val="none" w:sz="0" w:space="0" w:color="auto"/>
        <w:bottom w:val="none" w:sz="0" w:space="0" w:color="auto"/>
        <w:right w:val="none" w:sz="0" w:space="0" w:color="auto"/>
      </w:divBdr>
    </w:div>
    <w:div w:id="1416778862">
      <w:bodyDiv w:val="1"/>
      <w:marLeft w:val="0"/>
      <w:marRight w:val="0"/>
      <w:marTop w:val="0"/>
      <w:marBottom w:val="0"/>
      <w:divBdr>
        <w:top w:val="none" w:sz="0" w:space="0" w:color="auto"/>
        <w:left w:val="none" w:sz="0" w:space="0" w:color="auto"/>
        <w:bottom w:val="none" w:sz="0" w:space="0" w:color="auto"/>
        <w:right w:val="none" w:sz="0" w:space="0" w:color="auto"/>
      </w:divBdr>
    </w:div>
    <w:div w:id="1433621927">
      <w:bodyDiv w:val="1"/>
      <w:marLeft w:val="0"/>
      <w:marRight w:val="0"/>
      <w:marTop w:val="0"/>
      <w:marBottom w:val="0"/>
      <w:divBdr>
        <w:top w:val="none" w:sz="0" w:space="0" w:color="auto"/>
        <w:left w:val="none" w:sz="0" w:space="0" w:color="auto"/>
        <w:bottom w:val="none" w:sz="0" w:space="0" w:color="auto"/>
        <w:right w:val="none" w:sz="0" w:space="0" w:color="auto"/>
      </w:divBdr>
    </w:div>
    <w:div w:id="1917011808">
      <w:bodyDiv w:val="1"/>
      <w:marLeft w:val="0"/>
      <w:marRight w:val="0"/>
      <w:marTop w:val="0"/>
      <w:marBottom w:val="0"/>
      <w:divBdr>
        <w:top w:val="none" w:sz="0" w:space="0" w:color="auto"/>
        <w:left w:val="none" w:sz="0" w:space="0" w:color="auto"/>
        <w:bottom w:val="none" w:sz="0" w:space="0" w:color="auto"/>
        <w:right w:val="none" w:sz="0" w:space="0" w:color="auto"/>
      </w:divBdr>
    </w:div>
    <w:div w:id="199930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SnellC01</dc:creator>
  <cp:keywords/>
  <cp:lastModifiedBy>Dance, Ellie - HR</cp:lastModifiedBy>
  <cp:revision>2</cp:revision>
  <dcterms:created xsi:type="dcterms:W3CDTF">2022-10-03T13:47:00Z</dcterms:created>
  <dcterms:modified xsi:type="dcterms:W3CDTF">2022-10-03T13:47:00Z</dcterms:modified>
</cp:coreProperties>
</file>